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19" w:rsidRPr="00206140" w:rsidRDefault="00D63019" w:rsidP="00D63019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宋体" w:hint="eastAsia"/>
          <w:b/>
          <w:sz w:val="36"/>
          <w:szCs w:val="36"/>
        </w:rPr>
      </w:pPr>
      <w:r w:rsidRPr="00206140">
        <w:rPr>
          <w:rFonts w:ascii="方正小标宋简体" w:eastAsia="方正小标宋简体" w:hAnsi="宋体" w:cs="宋体"/>
          <w:b/>
          <w:sz w:val="36"/>
          <w:szCs w:val="36"/>
        </w:rPr>
        <w:t>浙江科技学院教学工作奖励办法（修订）</w:t>
      </w:r>
    </w:p>
    <w:p w:rsidR="00206140" w:rsidRPr="00206140" w:rsidRDefault="00206140" w:rsidP="00206140">
      <w:pPr>
        <w:adjustRightInd w:val="0"/>
        <w:snapToGrid w:val="0"/>
        <w:spacing w:afterLines="50" w:after="163" w:line="440" w:lineRule="exact"/>
        <w:jc w:val="center"/>
        <w:rPr>
          <w:rFonts w:ascii="方正小标宋简体" w:eastAsia="方正小标宋简体" w:hAnsi="宋体" w:cs="宋体"/>
          <w:sz w:val="28"/>
          <w:szCs w:val="28"/>
        </w:rPr>
      </w:pPr>
      <w:r w:rsidRPr="00206140">
        <w:rPr>
          <w:rFonts w:ascii="仿宋_GB2312" w:eastAsia="仿宋_GB2312" w:hint="eastAsia"/>
          <w:sz w:val="28"/>
          <w:szCs w:val="28"/>
        </w:rPr>
        <w:t>浙科院教〔2019〕6号</w:t>
      </w:r>
    </w:p>
    <w:p w:rsidR="00D63019" w:rsidRPr="00206140" w:rsidRDefault="00D63019" w:rsidP="00206140">
      <w:pPr>
        <w:widowControl/>
        <w:adjustRightInd w:val="0"/>
        <w:snapToGrid w:val="0"/>
        <w:spacing w:beforeLines="50" w:before="163" w:line="440" w:lineRule="exact"/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 w:rsidRPr="00206140">
        <w:rPr>
          <w:rFonts w:ascii="黑体" w:eastAsia="黑体" w:hAnsi="黑体" w:cs="宋体" w:hint="eastAsia"/>
          <w:bCs/>
          <w:kern w:val="0"/>
          <w:sz w:val="28"/>
          <w:szCs w:val="28"/>
        </w:rPr>
        <w:t>一、总 则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第一条</w:t>
      </w:r>
      <w:r w:rsidRPr="00206140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为充分调动广大教师和教学管理人员的工作积极性，突出教学中心地位，促进学校教学改革与创新，提升教育教学质量和管理水平，对学校标志性教学成果进行奖励，特制定本奖励办法。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第二条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各类教学奖励完成人应是我校在职教职工。教学改革与建设项目、成果等的第一完成单位必须是浙江科技学院。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第三条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各教学奖励申报人在依据本办法申报奖励时，需按要求提交相关佐证材料，无佐证材料的不予奖励。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第四条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重复获奖的，按最高级别给予奖励。已按低级别奖励的项目，若再次获奖，则按已奖励金额与最高级别奖励金额的差额，给予补发。</w:t>
      </w:r>
    </w:p>
    <w:p w:rsidR="00D63019" w:rsidRPr="00206140" w:rsidRDefault="00D63019" w:rsidP="00206140">
      <w:pPr>
        <w:widowControl/>
        <w:adjustRightInd w:val="0"/>
        <w:snapToGrid w:val="0"/>
        <w:spacing w:beforeLines="50" w:before="163" w:line="440" w:lineRule="exact"/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 w:rsidRPr="00206140">
        <w:rPr>
          <w:rFonts w:ascii="黑体" w:eastAsia="黑体" w:hAnsi="黑体" w:cs="宋体" w:hint="eastAsia"/>
          <w:bCs/>
          <w:kern w:val="0"/>
          <w:sz w:val="28"/>
          <w:szCs w:val="28"/>
        </w:rPr>
        <w:t>二、奖励标准</w:t>
      </w:r>
    </w:p>
    <w:p w:rsidR="00D63019" w:rsidRPr="00206140" w:rsidRDefault="00D63019" w:rsidP="00206140">
      <w:pPr>
        <w:widowControl/>
        <w:spacing w:line="440" w:lineRule="exact"/>
        <w:ind w:firstLine="480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第五条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各类教学工作奖励标准见下表。</w:t>
      </w:r>
    </w:p>
    <w:tbl>
      <w:tblPr>
        <w:tblW w:w="8749" w:type="dxa"/>
        <w:jc w:val="center"/>
        <w:tblLayout w:type="fixed"/>
        <w:tblLook w:val="04A0" w:firstRow="1" w:lastRow="0" w:firstColumn="1" w:lastColumn="0" w:noHBand="0" w:noVBand="1"/>
      </w:tblPr>
      <w:tblGrid>
        <w:gridCol w:w="4523"/>
        <w:gridCol w:w="4226"/>
      </w:tblGrid>
      <w:tr w:rsidR="00D63019" w:rsidRPr="00206140" w:rsidTr="00F37DCE">
        <w:trPr>
          <w:trHeight w:val="454"/>
          <w:jc w:val="center"/>
        </w:trPr>
        <w:tc>
          <w:tcPr>
            <w:tcW w:w="4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项目类别</w:t>
            </w:r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奖励标准</w:t>
            </w:r>
          </w:p>
        </w:tc>
      </w:tr>
      <w:tr w:rsidR="00D63019" w:rsidRPr="00206140" w:rsidTr="00F37DCE">
        <w:trPr>
          <w:trHeight w:val="454"/>
          <w:jc w:val="center"/>
        </w:trPr>
        <w:tc>
          <w:tcPr>
            <w:tcW w:w="452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专业建设项目</w:t>
            </w:r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国家级10万元/项</w:t>
            </w:r>
          </w:p>
        </w:tc>
      </w:tr>
      <w:tr w:rsidR="00D63019" w:rsidRPr="00206140" w:rsidTr="00F37DCE">
        <w:trPr>
          <w:trHeight w:val="454"/>
          <w:jc w:val="center"/>
        </w:trPr>
        <w:tc>
          <w:tcPr>
            <w:tcW w:w="4523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课程</w:t>
            </w:r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国家级6万元/门</w:t>
            </w:r>
          </w:p>
        </w:tc>
      </w:tr>
      <w:tr w:rsidR="00D63019" w:rsidRPr="00206140" w:rsidTr="00F37DCE">
        <w:trPr>
          <w:trHeight w:val="454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教材/教研项目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国家级规划教材/项目2万元/部（项）</w:t>
            </w:r>
          </w:p>
        </w:tc>
      </w:tr>
      <w:tr w:rsidR="00D63019" w:rsidRPr="00206140" w:rsidTr="00F37DCE">
        <w:trPr>
          <w:trHeight w:val="454"/>
          <w:jc w:val="center"/>
        </w:trPr>
        <w:tc>
          <w:tcPr>
            <w:tcW w:w="4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教学团队</w:t>
            </w:r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国家级10万</w:t>
            </w:r>
            <w:r w:rsidRPr="00206140">
              <w:rPr>
                <w:rFonts w:ascii="仿宋_GB2312" w:eastAsia="仿宋_GB2312" w:cs="宋体" w:hint="eastAsia"/>
                <w:kern w:val="0"/>
              </w:rPr>
              <w:t>元</w:t>
            </w:r>
            <w:r w:rsidRPr="00206140">
              <w:rPr>
                <w:rFonts w:ascii="仿宋_GB2312" w:eastAsia="仿宋_GB2312" w:hAnsi="宋体" w:cs="宋体" w:hint="eastAsia"/>
                <w:kern w:val="0"/>
              </w:rPr>
              <w:t>/</w:t>
            </w:r>
            <w:r w:rsidRPr="00206140">
              <w:rPr>
                <w:rFonts w:ascii="仿宋_GB2312" w:eastAsia="仿宋_GB2312" w:cs="宋体" w:hint="eastAsia"/>
                <w:kern w:val="0"/>
              </w:rPr>
              <w:t>项</w:t>
            </w:r>
          </w:p>
        </w:tc>
      </w:tr>
      <w:tr w:rsidR="00D63019" w:rsidRPr="00206140" w:rsidTr="00F37DCE">
        <w:trPr>
          <w:trHeight w:val="454"/>
          <w:jc w:val="center"/>
        </w:trPr>
        <w:tc>
          <w:tcPr>
            <w:tcW w:w="4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实验教学示范中心</w:t>
            </w:r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国家级20万</w:t>
            </w:r>
            <w:r w:rsidRPr="00206140">
              <w:rPr>
                <w:rFonts w:ascii="仿宋_GB2312" w:eastAsia="仿宋_GB2312" w:cs="宋体" w:hint="eastAsia"/>
                <w:kern w:val="0"/>
              </w:rPr>
              <w:t>元</w:t>
            </w:r>
            <w:r w:rsidRPr="00206140">
              <w:rPr>
                <w:rFonts w:ascii="仿宋_GB2312" w:eastAsia="仿宋_GB2312" w:hAnsi="宋体" w:cs="宋体" w:hint="eastAsia"/>
                <w:kern w:val="0"/>
              </w:rPr>
              <w:t>/</w:t>
            </w:r>
            <w:r w:rsidRPr="00206140">
              <w:rPr>
                <w:rFonts w:ascii="仿宋_GB2312" w:eastAsia="仿宋_GB2312" w:cs="宋体" w:hint="eastAsia"/>
                <w:kern w:val="0"/>
              </w:rPr>
              <w:t>项</w:t>
            </w:r>
          </w:p>
        </w:tc>
      </w:tr>
      <w:tr w:rsidR="00D63019" w:rsidRPr="00206140" w:rsidTr="00F37DCE">
        <w:trPr>
          <w:trHeight w:val="454"/>
          <w:jc w:val="center"/>
        </w:trPr>
        <w:tc>
          <w:tcPr>
            <w:tcW w:w="4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虚拟仿真实验教学中心</w:t>
            </w:r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国家级10万</w:t>
            </w:r>
            <w:r w:rsidRPr="00206140">
              <w:rPr>
                <w:rFonts w:ascii="仿宋_GB2312" w:eastAsia="仿宋_GB2312" w:cs="宋体" w:hint="eastAsia"/>
                <w:kern w:val="0"/>
              </w:rPr>
              <w:t>元</w:t>
            </w:r>
            <w:r w:rsidRPr="00206140">
              <w:rPr>
                <w:rFonts w:ascii="仿宋_GB2312" w:eastAsia="仿宋_GB2312" w:hAnsi="宋体" w:cs="宋体" w:hint="eastAsia"/>
                <w:kern w:val="0"/>
              </w:rPr>
              <w:t>/</w:t>
            </w:r>
            <w:r w:rsidRPr="00206140">
              <w:rPr>
                <w:rFonts w:ascii="仿宋_GB2312" w:eastAsia="仿宋_GB2312" w:cs="宋体" w:hint="eastAsia"/>
                <w:kern w:val="0"/>
              </w:rPr>
              <w:t>项</w:t>
            </w:r>
          </w:p>
        </w:tc>
      </w:tr>
      <w:tr w:rsidR="00D63019" w:rsidRPr="00206140" w:rsidTr="00F37DCE">
        <w:trPr>
          <w:trHeight w:val="454"/>
          <w:jc w:val="center"/>
        </w:trPr>
        <w:tc>
          <w:tcPr>
            <w:tcW w:w="4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示范性虚拟仿真实验教学项目</w:t>
            </w:r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国家级3万</w:t>
            </w:r>
            <w:r w:rsidRPr="00206140">
              <w:rPr>
                <w:rFonts w:ascii="仿宋_GB2312" w:eastAsia="仿宋_GB2312" w:cs="宋体" w:hint="eastAsia"/>
                <w:kern w:val="0"/>
              </w:rPr>
              <w:t>元</w:t>
            </w:r>
            <w:r w:rsidRPr="00206140">
              <w:rPr>
                <w:rFonts w:ascii="仿宋_GB2312" w:eastAsia="仿宋_GB2312" w:hAnsi="宋体" w:cs="宋体" w:hint="eastAsia"/>
                <w:kern w:val="0"/>
              </w:rPr>
              <w:t>/</w:t>
            </w:r>
            <w:r w:rsidRPr="00206140">
              <w:rPr>
                <w:rFonts w:ascii="仿宋_GB2312" w:eastAsia="仿宋_GB2312" w:cs="宋体" w:hint="eastAsia"/>
                <w:kern w:val="0"/>
              </w:rPr>
              <w:t>项</w:t>
            </w:r>
          </w:p>
        </w:tc>
      </w:tr>
      <w:tr w:rsidR="00D63019" w:rsidRPr="00206140" w:rsidTr="00F37DCE">
        <w:trPr>
          <w:trHeight w:val="454"/>
          <w:jc w:val="center"/>
        </w:trPr>
        <w:tc>
          <w:tcPr>
            <w:tcW w:w="45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工程实践教育中心/校外实践教育基地</w:t>
            </w:r>
          </w:p>
        </w:tc>
        <w:tc>
          <w:tcPr>
            <w:tcW w:w="42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widowControl/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国家级4万</w:t>
            </w:r>
            <w:r w:rsidRPr="00206140">
              <w:rPr>
                <w:rFonts w:ascii="仿宋_GB2312" w:eastAsia="仿宋_GB2312" w:cs="宋体" w:hint="eastAsia"/>
                <w:kern w:val="0"/>
              </w:rPr>
              <w:t>元</w:t>
            </w:r>
            <w:r w:rsidRPr="00206140">
              <w:rPr>
                <w:rFonts w:ascii="仿宋_GB2312" w:eastAsia="仿宋_GB2312" w:hAnsi="宋体" w:cs="宋体" w:hint="eastAsia"/>
                <w:kern w:val="0"/>
              </w:rPr>
              <w:t>/</w:t>
            </w:r>
            <w:r w:rsidRPr="00206140">
              <w:rPr>
                <w:rFonts w:ascii="仿宋_GB2312" w:eastAsia="仿宋_GB2312" w:cs="宋体" w:hint="eastAsia"/>
                <w:kern w:val="0"/>
              </w:rPr>
              <w:t>项</w:t>
            </w:r>
          </w:p>
        </w:tc>
      </w:tr>
      <w:tr w:rsidR="00D63019" w:rsidRPr="00206140" w:rsidTr="00F37DCE">
        <w:trPr>
          <w:trHeight w:val="229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教学成果奖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执行《浙江科技学院教学成果奖励办法》</w:t>
            </w:r>
          </w:p>
        </w:tc>
      </w:tr>
      <w:tr w:rsidR="00D63019" w:rsidRPr="00206140" w:rsidTr="00F37DCE">
        <w:trPr>
          <w:trHeight w:val="229"/>
          <w:jc w:val="center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大学生科技竞赛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63019" w:rsidRPr="00206140" w:rsidRDefault="00D63019" w:rsidP="00206140">
            <w:pPr>
              <w:spacing w:line="360" w:lineRule="exact"/>
              <w:rPr>
                <w:rFonts w:ascii="仿宋_GB2312" w:eastAsia="仿宋_GB2312" w:hAnsi="宋体" w:cs="宋体"/>
                <w:kern w:val="0"/>
              </w:rPr>
            </w:pPr>
            <w:r w:rsidRPr="00206140">
              <w:rPr>
                <w:rFonts w:ascii="仿宋_GB2312" w:eastAsia="仿宋_GB2312" w:hAnsi="宋体" w:cs="宋体" w:hint="eastAsia"/>
                <w:kern w:val="0"/>
              </w:rPr>
              <w:t>执行《浙江科技学院大学生科技竞赛管理办法》</w:t>
            </w:r>
          </w:p>
        </w:tc>
      </w:tr>
    </w:tbl>
    <w:p w:rsidR="00D63019" w:rsidRPr="00206140" w:rsidRDefault="00D63019" w:rsidP="00206140">
      <w:pPr>
        <w:widowControl/>
        <w:adjustRightInd w:val="0"/>
        <w:snapToGrid w:val="0"/>
        <w:spacing w:line="560" w:lineRule="exact"/>
        <w:ind w:firstLineChars="200" w:firstLine="480"/>
        <w:rPr>
          <w:rFonts w:ascii="楷体" w:eastAsia="楷体" w:hAnsi="楷体" w:cs="宋体"/>
          <w:kern w:val="0"/>
          <w:sz w:val="24"/>
          <w:szCs w:val="24"/>
        </w:rPr>
      </w:pPr>
      <w:r w:rsidRPr="00206140">
        <w:rPr>
          <w:rFonts w:ascii="楷体" w:eastAsia="楷体" w:hAnsi="楷体" w:cs="宋体" w:hint="eastAsia"/>
          <w:kern w:val="0"/>
          <w:sz w:val="24"/>
          <w:szCs w:val="24"/>
        </w:rPr>
        <w:t>注：国家级项目是指由教育部组织实施的项目。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第六条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以上未列举的教学工作奖励（如艺术教学类获奖、国际合作类教学项目等），对学校人才培养、教学建设有重要影响的教学工作，完成单位根据实际情况进行申报，由教务处报院长办公会议审定。</w:t>
      </w:r>
    </w:p>
    <w:p w:rsidR="00D63019" w:rsidRPr="00206140" w:rsidRDefault="00D63019" w:rsidP="00206140">
      <w:pPr>
        <w:widowControl/>
        <w:adjustRightInd w:val="0"/>
        <w:snapToGrid w:val="0"/>
        <w:spacing w:beforeLines="50" w:before="163" w:line="440" w:lineRule="exact"/>
        <w:jc w:val="center"/>
        <w:rPr>
          <w:rFonts w:ascii="黑体" w:eastAsia="黑体" w:hAnsi="黑体" w:cs="宋体"/>
          <w:bCs/>
          <w:kern w:val="0"/>
          <w:sz w:val="28"/>
          <w:szCs w:val="28"/>
        </w:rPr>
      </w:pPr>
      <w:r w:rsidRPr="00206140">
        <w:rPr>
          <w:rFonts w:ascii="黑体" w:eastAsia="黑体" w:hAnsi="黑体" w:cs="宋体" w:hint="eastAsia"/>
          <w:bCs/>
          <w:kern w:val="0"/>
          <w:sz w:val="28"/>
          <w:szCs w:val="28"/>
        </w:rPr>
        <w:lastRenderedPageBreak/>
        <w:t>三、奖励程序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第七条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教学奖励工作由教务处负责具体实施，每年申报一次，在每年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>1月份接受上一年度内各项奖励的申报。由申报奖励项目的负责人按照本办法填写申报表，并提供相关的佐证材料，经学院（部、中心）签署审查意见后，报送教务处。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第八条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所有申报奖励项目，由教务处负责审核。奖励金额在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万元以内的，由分管教学工作副校长批准；奖励金额在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>5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万元以上的，需经院长办公会议研究批准。教务处负责对拟奖励项目进行公示，任何部门或个人若对奖励项目持有异议，可自公示之日起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>7天内，采用书面形式向教务处提出异议和事实依据，并署真实姓名及所在单位。口头提出异议或过期未按要求提出异议的不予受理。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第九条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在申报及执行奖励制度时，必须提倡良好的科学道德和实事求是的精神。对弄虚作假或有侵权行为者，除取消奖励资格外，视其情节给予必要的处理及处分。若奖励后发现有上述问题者，应立即追回奖励和全部奖金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第十条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凡申报奖励项目权属有争议的，不受理申报；待争议解决后，按本条例申报。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第十一条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凡属于批准立项的教学研究（建设）项目奖励，奖励费在项目建设配套经费中提取（若无配套，奖励费可在教学日常经费中列支），立项后先支付奖励金额的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>50%，验收合格（或结题）后再支付另50%。</w:t>
      </w:r>
    </w:p>
    <w:p w:rsidR="00D63019" w:rsidRPr="00206140" w:rsidRDefault="00D63019" w:rsidP="00206140">
      <w:pPr>
        <w:widowControl/>
        <w:adjustRightInd w:val="0"/>
        <w:snapToGrid w:val="0"/>
        <w:spacing w:beforeLines="50" w:before="163" w:line="440" w:lineRule="exact"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四、附</w:t>
      </w:r>
      <w:r w:rsidRPr="00206140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则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第十二条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教学奖励与科研奖励不得重复</w:t>
      </w:r>
      <w:bookmarkStart w:id="0" w:name="_GoBack"/>
      <w:bookmarkEnd w:id="0"/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申报，项目类别由科研处和教务处共同进行认定。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第十三条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个人所得奖励金额应根据国家的相关规定依法纳税。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第十四条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本办法自颁布之日起执行，原《浙江科技学院教学工作奖励暂行办法》（浙科院教</w:t>
      </w:r>
      <w:r w:rsidRPr="00206140">
        <w:rPr>
          <w:rFonts w:ascii="仿宋_GB2312" w:eastAsia="仿宋_GB2312" w:hAnsi="仿宋_GB2312" w:hint="eastAsia"/>
          <w:sz w:val="28"/>
          <w:szCs w:val="28"/>
        </w:rPr>
        <w:t>〔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>2013</w:t>
      </w:r>
      <w:r w:rsidRPr="00206140">
        <w:rPr>
          <w:rFonts w:ascii="仿宋_GB2312" w:eastAsia="仿宋_GB2312" w:hAnsi="仿宋_GB2312" w:hint="eastAsia"/>
          <w:sz w:val="28"/>
          <w:szCs w:val="28"/>
        </w:rPr>
        <w:t>〕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>34号）同时作废。</w:t>
      </w:r>
    </w:p>
    <w:p w:rsidR="00D63019" w:rsidRPr="00206140" w:rsidRDefault="00D63019" w:rsidP="00206140">
      <w:pPr>
        <w:widowControl/>
        <w:adjustRightInd w:val="0"/>
        <w:snapToGrid w:val="0"/>
        <w:spacing w:line="440" w:lineRule="exact"/>
        <w:ind w:firstLineChars="200" w:firstLine="562"/>
        <w:rPr>
          <w:rFonts w:ascii="仿宋_GB2312" w:eastAsia="仿宋_GB2312" w:hAnsi="宋体" w:cs="宋体"/>
          <w:kern w:val="0"/>
          <w:sz w:val="28"/>
          <w:szCs w:val="28"/>
        </w:rPr>
      </w:pPr>
      <w:r w:rsidRPr="00206140">
        <w:rPr>
          <w:rFonts w:ascii="仿宋_GB2312" w:eastAsia="仿宋_GB2312" w:hAnsi="仿宋_GB2312" w:cs="宋体" w:hint="eastAsia"/>
          <w:b/>
          <w:bCs/>
          <w:kern w:val="0"/>
          <w:sz w:val="28"/>
          <w:szCs w:val="28"/>
        </w:rPr>
        <w:t>第十五条</w:t>
      </w:r>
      <w:r w:rsidRPr="00206140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</w:t>
      </w:r>
      <w:r w:rsidRPr="00206140">
        <w:rPr>
          <w:rFonts w:ascii="仿宋_GB2312" w:eastAsia="仿宋_GB2312" w:hAnsi="仿宋_GB2312" w:cs="宋体" w:hint="eastAsia"/>
          <w:kern w:val="0"/>
          <w:sz w:val="28"/>
          <w:szCs w:val="28"/>
        </w:rPr>
        <w:t>本办法由教务处负责解释。</w:t>
      </w:r>
    </w:p>
    <w:sectPr w:rsidR="00D63019" w:rsidRPr="00206140" w:rsidSect="00206140">
      <w:footerReference w:type="even" r:id="rId8"/>
      <w:footerReference w:type="default" r:id="rId9"/>
      <w:pgSz w:w="11906" w:h="16838"/>
      <w:pgMar w:top="1418" w:right="1418" w:bottom="1134" w:left="1797" w:header="851" w:footer="992" w:gutter="0"/>
      <w:pgNumType w:fmt="numberInDash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04D" w:rsidRDefault="00B7304D">
      <w:r>
        <w:separator/>
      </w:r>
    </w:p>
  </w:endnote>
  <w:endnote w:type="continuationSeparator" w:id="0">
    <w:p w:rsidR="00B7304D" w:rsidRDefault="00B7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E" w:rsidRDefault="00A12B88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F55CCE">
      <w:rPr>
        <w:rStyle w:val="a3"/>
      </w:rPr>
      <w:instrText xml:space="preserve">PAGE  </w:instrText>
    </w:r>
    <w:r>
      <w:fldChar w:fldCharType="separate"/>
    </w:r>
    <w:r w:rsidR="00F55CCE">
      <w:rPr>
        <w:rStyle w:val="a3"/>
      </w:rPr>
      <w:t>- 1 -</w:t>
    </w:r>
    <w:r>
      <w:fldChar w:fldCharType="end"/>
    </w:r>
  </w:p>
  <w:p w:rsidR="00F55CCE" w:rsidRDefault="00F55CC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CE" w:rsidRDefault="00B7304D">
    <w:pPr>
      <w:pStyle w:val="a6"/>
    </w:pPr>
    <w:r>
      <w:pict>
        <v:rect id="文本框4" o:spid="_x0000_s2049" style="position:absolute;margin-left:0;margin-top:0;width:2in;height:2in;z-index:251657728;mso-wrap-style:none;mso-position-horizontal:center;mso-position-horizontal-relative:margin;mso-position-vertical:top" filled="f" stroked="f">
          <v:textbox style="mso-next-textbox:#文本框4;mso-fit-shape-to-text:t" inset="0,0,0,0">
            <w:txbxContent>
              <w:p w:rsidR="00F55CCE" w:rsidRDefault="00A12B88">
                <w:pPr>
                  <w:pStyle w:val="a6"/>
                  <w:rPr>
                    <w:rStyle w:val="a3"/>
                  </w:rPr>
                </w:pPr>
                <w:r>
                  <w:fldChar w:fldCharType="begin"/>
                </w:r>
                <w:r w:rsidR="00F55CCE">
                  <w:rPr>
                    <w:rStyle w:val="a3"/>
                  </w:rPr>
                  <w:instrText xml:space="preserve">PAGE  </w:instrText>
                </w:r>
                <w:r>
                  <w:fldChar w:fldCharType="separate"/>
                </w:r>
                <w:r w:rsidR="00206140">
                  <w:rPr>
                    <w:rStyle w:val="a3"/>
                    <w:noProof/>
                  </w:rPr>
                  <w:t>- 1 -</w:t>
                </w:r>
                <w:r>
                  <w:fldChar w:fldCharType="end"/>
                </w:r>
              </w:p>
              <w:p w:rsidR="00F55CCE" w:rsidRDefault="00F55CCE"/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04D" w:rsidRDefault="00B7304D">
      <w:r>
        <w:separator/>
      </w:r>
    </w:p>
  </w:footnote>
  <w:footnote w:type="continuationSeparator" w:id="0">
    <w:p w:rsidR="00B7304D" w:rsidRDefault="00B7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5033"/>
    <w:rsid w:val="000A0084"/>
    <w:rsid w:val="000E0DEF"/>
    <w:rsid w:val="00136408"/>
    <w:rsid w:val="00154420"/>
    <w:rsid w:val="001562A9"/>
    <w:rsid w:val="00172A27"/>
    <w:rsid w:val="001811FD"/>
    <w:rsid w:val="001C18D4"/>
    <w:rsid w:val="001C540B"/>
    <w:rsid w:val="001E035A"/>
    <w:rsid w:val="001F4698"/>
    <w:rsid w:val="00206140"/>
    <w:rsid w:val="002379D8"/>
    <w:rsid w:val="002664C6"/>
    <w:rsid w:val="002F5CD4"/>
    <w:rsid w:val="0036313F"/>
    <w:rsid w:val="003675CA"/>
    <w:rsid w:val="003D7EFB"/>
    <w:rsid w:val="003E3651"/>
    <w:rsid w:val="003E4998"/>
    <w:rsid w:val="003F4FE2"/>
    <w:rsid w:val="00446688"/>
    <w:rsid w:val="00463ED1"/>
    <w:rsid w:val="004811A7"/>
    <w:rsid w:val="00481AA1"/>
    <w:rsid w:val="004B3419"/>
    <w:rsid w:val="004B3A74"/>
    <w:rsid w:val="00505B25"/>
    <w:rsid w:val="005563D5"/>
    <w:rsid w:val="005B52E6"/>
    <w:rsid w:val="005B760D"/>
    <w:rsid w:val="005C6727"/>
    <w:rsid w:val="005E22D3"/>
    <w:rsid w:val="005E4F3C"/>
    <w:rsid w:val="00603D51"/>
    <w:rsid w:val="00627970"/>
    <w:rsid w:val="006D7794"/>
    <w:rsid w:val="006E430F"/>
    <w:rsid w:val="006F611C"/>
    <w:rsid w:val="00715591"/>
    <w:rsid w:val="007165FD"/>
    <w:rsid w:val="007345CF"/>
    <w:rsid w:val="00763FED"/>
    <w:rsid w:val="00765D7C"/>
    <w:rsid w:val="0076721C"/>
    <w:rsid w:val="007D162F"/>
    <w:rsid w:val="00805D59"/>
    <w:rsid w:val="008153BE"/>
    <w:rsid w:val="00815EFB"/>
    <w:rsid w:val="008235B3"/>
    <w:rsid w:val="008715BF"/>
    <w:rsid w:val="0088629C"/>
    <w:rsid w:val="008A1FED"/>
    <w:rsid w:val="008E23BB"/>
    <w:rsid w:val="008F6FBD"/>
    <w:rsid w:val="00901A2A"/>
    <w:rsid w:val="0094129C"/>
    <w:rsid w:val="00941AFE"/>
    <w:rsid w:val="00963250"/>
    <w:rsid w:val="00976E65"/>
    <w:rsid w:val="009F7BDD"/>
    <w:rsid w:val="00A02EE4"/>
    <w:rsid w:val="00A12B88"/>
    <w:rsid w:val="00A12E38"/>
    <w:rsid w:val="00A20970"/>
    <w:rsid w:val="00A21EE4"/>
    <w:rsid w:val="00A63C9D"/>
    <w:rsid w:val="00A67558"/>
    <w:rsid w:val="00AA2D0E"/>
    <w:rsid w:val="00AA3164"/>
    <w:rsid w:val="00AF38D0"/>
    <w:rsid w:val="00B336D4"/>
    <w:rsid w:val="00B4053E"/>
    <w:rsid w:val="00B46744"/>
    <w:rsid w:val="00B535BA"/>
    <w:rsid w:val="00B7304D"/>
    <w:rsid w:val="00B945CB"/>
    <w:rsid w:val="00C30201"/>
    <w:rsid w:val="00C40912"/>
    <w:rsid w:val="00C458DF"/>
    <w:rsid w:val="00CC7914"/>
    <w:rsid w:val="00CC7B46"/>
    <w:rsid w:val="00CD25E9"/>
    <w:rsid w:val="00CE465D"/>
    <w:rsid w:val="00CE7E56"/>
    <w:rsid w:val="00D15B36"/>
    <w:rsid w:val="00D35B78"/>
    <w:rsid w:val="00D46FF8"/>
    <w:rsid w:val="00D51D69"/>
    <w:rsid w:val="00D54C1A"/>
    <w:rsid w:val="00D63019"/>
    <w:rsid w:val="00D65B09"/>
    <w:rsid w:val="00DC51C5"/>
    <w:rsid w:val="00DE5717"/>
    <w:rsid w:val="00E03ED0"/>
    <w:rsid w:val="00E516EE"/>
    <w:rsid w:val="00E8165D"/>
    <w:rsid w:val="00EA0607"/>
    <w:rsid w:val="00EC320D"/>
    <w:rsid w:val="00EC726E"/>
    <w:rsid w:val="00EE7917"/>
    <w:rsid w:val="00EF4992"/>
    <w:rsid w:val="00EF5E8C"/>
    <w:rsid w:val="00F16A2E"/>
    <w:rsid w:val="00F363DA"/>
    <w:rsid w:val="00F532AA"/>
    <w:rsid w:val="00F55CCE"/>
    <w:rsid w:val="00F65A0D"/>
    <w:rsid w:val="00FA085F"/>
    <w:rsid w:val="00FB7009"/>
    <w:rsid w:val="00FD6DA3"/>
    <w:rsid w:val="128A0AD4"/>
    <w:rsid w:val="2D276691"/>
    <w:rsid w:val="4E77780C"/>
    <w:rsid w:val="555C715D"/>
    <w:rsid w:val="604975EF"/>
    <w:rsid w:val="60E4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21C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link w:val="1Char"/>
    <w:qFormat/>
    <w:rsid w:val="0076721C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721C"/>
  </w:style>
  <w:style w:type="character" w:styleId="a4">
    <w:name w:val="annotation reference"/>
    <w:rsid w:val="0076721C"/>
    <w:rPr>
      <w:sz w:val="21"/>
      <w:szCs w:val="21"/>
    </w:rPr>
  </w:style>
  <w:style w:type="character" w:customStyle="1" w:styleId="font121">
    <w:name w:val="font121"/>
    <w:rsid w:val="0076721C"/>
    <w:rPr>
      <w:rFonts w:cs="Times New Roman"/>
    </w:rPr>
  </w:style>
  <w:style w:type="character" w:customStyle="1" w:styleId="1Char">
    <w:name w:val="标题 1 Char"/>
    <w:link w:val="1"/>
    <w:rsid w:val="0076721C"/>
    <w:rPr>
      <w:rFonts w:cs="Times New Roman"/>
      <w:b/>
      <w:bCs/>
      <w:kern w:val="44"/>
      <w:sz w:val="44"/>
      <w:szCs w:val="44"/>
    </w:rPr>
  </w:style>
  <w:style w:type="character" w:customStyle="1" w:styleId="Char">
    <w:name w:val="正文文本缩进 Char"/>
    <w:link w:val="a5"/>
    <w:rsid w:val="0076721C"/>
    <w:rPr>
      <w:rFonts w:cs="Times New Roman"/>
      <w:sz w:val="24"/>
      <w:szCs w:val="24"/>
    </w:rPr>
  </w:style>
  <w:style w:type="character" w:customStyle="1" w:styleId="Char0">
    <w:name w:val="页脚 Char"/>
    <w:link w:val="a6"/>
    <w:rsid w:val="0076721C"/>
    <w:rPr>
      <w:rFonts w:cs="Times New Roman"/>
      <w:kern w:val="2"/>
      <w:sz w:val="18"/>
      <w:szCs w:val="18"/>
    </w:rPr>
  </w:style>
  <w:style w:type="character" w:customStyle="1" w:styleId="Char1">
    <w:name w:val="页眉 Char"/>
    <w:link w:val="a7"/>
    <w:rsid w:val="0076721C"/>
    <w:rPr>
      <w:rFonts w:cs="Times New Roman"/>
      <w:kern w:val="2"/>
      <w:sz w:val="18"/>
      <w:szCs w:val="18"/>
    </w:rPr>
  </w:style>
  <w:style w:type="character" w:customStyle="1" w:styleId="2Char">
    <w:name w:val="正文文本缩进 2 Char"/>
    <w:link w:val="2"/>
    <w:rsid w:val="0076721C"/>
    <w:rPr>
      <w:rFonts w:cs="Times New Roman"/>
      <w:sz w:val="24"/>
      <w:szCs w:val="24"/>
    </w:rPr>
  </w:style>
  <w:style w:type="paragraph" w:styleId="a7">
    <w:name w:val="header"/>
    <w:basedOn w:val="a"/>
    <w:link w:val="Char1"/>
    <w:rsid w:val="00767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link w:val="2Char"/>
    <w:rsid w:val="0076721C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8">
    <w:name w:val="annotation subject"/>
    <w:basedOn w:val="a9"/>
    <w:next w:val="a9"/>
    <w:rsid w:val="0076721C"/>
    <w:rPr>
      <w:b/>
      <w:bCs/>
    </w:rPr>
  </w:style>
  <w:style w:type="paragraph" w:styleId="a6">
    <w:name w:val="footer"/>
    <w:basedOn w:val="a"/>
    <w:link w:val="Char0"/>
    <w:rsid w:val="00767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annotation text"/>
    <w:basedOn w:val="a"/>
    <w:rsid w:val="0076721C"/>
    <w:pPr>
      <w:jc w:val="left"/>
    </w:pPr>
  </w:style>
  <w:style w:type="paragraph" w:styleId="a5">
    <w:name w:val="Body Text Indent"/>
    <w:basedOn w:val="a"/>
    <w:link w:val="Char"/>
    <w:rsid w:val="0076721C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a">
    <w:name w:val="Balloon Text"/>
    <w:basedOn w:val="a"/>
    <w:rsid w:val="0076721C"/>
    <w:rPr>
      <w:sz w:val="18"/>
      <w:szCs w:val="18"/>
    </w:rPr>
  </w:style>
  <w:style w:type="paragraph" w:styleId="ab">
    <w:name w:val="Normal (Web)"/>
    <w:basedOn w:val="a"/>
    <w:rsid w:val="00767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Revision"/>
    <w:rsid w:val="0076721C"/>
    <w:rPr>
      <w:kern w:val="2"/>
      <w:sz w:val="21"/>
      <w:szCs w:val="21"/>
    </w:rPr>
  </w:style>
  <w:style w:type="paragraph" w:styleId="ad">
    <w:name w:val="Normal Indent"/>
    <w:basedOn w:val="a"/>
    <w:rsid w:val="008235B3"/>
    <w:pPr>
      <w:ind w:firstLine="420"/>
    </w:pPr>
    <w:rPr>
      <w:rFonts w:eastAsia="仿宋_GB2312"/>
      <w:sz w:val="32"/>
      <w:szCs w:val="20"/>
    </w:rPr>
  </w:style>
  <w:style w:type="paragraph" w:styleId="ae">
    <w:name w:val="Date"/>
    <w:basedOn w:val="a"/>
    <w:next w:val="a"/>
    <w:link w:val="Char2"/>
    <w:rsid w:val="001C18D4"/>
    <w:pPr>
      <w:ind w:leftChars="2500" w:left="100"/>
    </w:pPr>
  </w:style>
  <w:style w:type="character" w:customStyle="1" w:styleId="Char2">
    <w:name w:val="日期 Char"/>
    <w:basedOn w:val="a0"/>
    <w:link w:val="ae"/>
    <w:rsid w:val="001C18D4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6F59D23-F2BA-42A2-ADF5-B5C91F9C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200</Words>
  <Characters>1140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Company>微软系统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浙江科技学院关于印发科研工作量和教学工作量等2个核算办法（试行）的通知</dc:title>
  <dc:creator>微软用户</dc:creator>
  <cp:lastModifiedBy>John</cp:lastModifiedBy>
  <cp:revision>22</cp:revision>
  <cp:lastPrinted>2017-04-06T01:12:00Z</cp:lastPrinted>
  <dcterms:created xsi:type="dcterms:W3CDTF">2016-11-09T00:50:00Z</dcterms:created>
  <dcterms:modified xsi:type="dcterms:W3CDTF">2019-03-26T00:14:00Z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