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22" w:rsidRDefault="001B5522" w:rsidP="003D6C5E">
      <w:pPr>
        <w:spacing w:line="200" w:lineRule="exact"/>
        <w:rPr>
          <w:b/>
          <w:color w:val="FFFFFF"/>
          <w:spacing w:val="40"/>
          <w:w w:val="70"/>
          <w:sz w:val="96"/>
          <w:szCs w:val="96"/>
        </w:rPr>
      </w:pPr>
    </w:p>
    <w:p w:rsidR="00AE319A" w:rsidRDefault="00AE319A" w:rsidP="00AE319A">
      <w:pPr>
        <w:spacing w:line="200" w:lineRule="exact"/>
        <w:jc w:val="center"/>
        <w:rPr>
          <w:b/>
          <w:color w:val="FFFFFF"/>
          <w:spacing w:val="40"/>
          <w:w w:val="70"/>
          <w:sz w:val="96"/>
          <w:szCs w:val="96"/>
        </w:rPr>
      </w:pPr>
    </w:p>
    <w:p w:rsidR="00AE319A" w:rsidRDefault="00AE319A" w:rsidP="00AE319A">
      <w:pPr>
        <w:spacing w:line="600" w:lineRule="exact"/>
        <w:jc w:val="center"/>
        <w:rPr>
          <w:b/>
          <w:color w:val="FFFFFF"/>
          <w:w w:val="80"/>
          <w:sz w:val="84"/>
        </w:rPr>
      </w:pPr>
      <w:r>
        <w:rPr>
          <w:rFonts w:hint="eastAsia"/>
          <w:b/>
          <w:color w:val="FFFFFF"/>
          <w:spacing w:val="40"/>
          <w:w w:val="70"/>
          <w:sz w:val="96"/>
          <w:szCs w:val="96"/>
        </w:rPr>
        <w:t>浙江科技学院教务处</w:t>
      </w:r>
      <w:r>
        <w:rPr>
          <w:rFonts w:hint="eastAsia"/>
          <w:b/>
          <w:color w:val="FFFFFF"/>
          <w:w w:val="80"/>
          <w:sz w:val="52"/>
          <w:szCs w:val="52"/>
        </w:rPr>
        <w:t>（</w:t>
      </w:r>
      <w:r>
        <w:rPr>
          <w:b/>
          <w:color w:val="FFFFFF"/>
          <w:w w:val="80"/>
          <w:sz w:val="52"/>
          <w:szCs w:val="52"/>
        </w:rPr>
        <w:t xml:space="preserve">  </w:t>
      </w:r>
      <w:r>
        <w:rPr>
          <w:rFonts w:hint="eastAsia"/>
          <w:b/>
          <w:color w:val="FFFFFF"/>
          <w:w w:val="80"/>
          <w:sz w:val="52"/>
          <w:szCs w:val="52"/>
        </w:rPr>
        <w:t xml:space="preserve">  </w:t>
      </w:r>
      <w:r>
        <w:rPr>
          <w:b/>
          <w:color w:val="FFFFFF"/>
          <w:w w:val="80"/>
          <w:sz w:val="52"/>
          <w:szCs w:val="52"/>
        </w:rPr>
        <w:t xml:space="preserve"> </w:t>
      </w:r>
      <w:r>
        <w:rPr>
          <w:rFonts w:hint="eastAsia"/>
          <w:b/>
          <w:color w:val="FFFFFF"/>
          <w:w w:val="80"/>
          <w:sz w:val="52"/>
          <w:szCs w:val="52"/>
        </w:rPr>
        <w:t xml:space="preserve">                            </w:t>
      </w:r>
      <w:r>
        <w:rPr>
          <w:rFonts w:hint="eastAsia"/>
          <w:color w:val="000000"/>
          <w:sz w:val="30"/>
          <w:szCs w:val="30"/>
        </w:rPr>
        <w:t>通知</w:t>
      </w:r>
      <w:r>
        <w:rPr>
          <w:b/>
          <w:color w:val="FF0000"/>
          <w:w w:val="80"/>
          <w:sz w:val="52"/>
          <w:szCs w:val="52"/>
        </w:rPr>
        <w:t xml:space="preserve"> </w:t>
      </w:r>
      <w:r>
        <w:rPr>
          <w:rFonts w:hint="eastAsia"/>
          <w:b/>
          <w:color w:val="FFFFFF"/>
          <w:w w:val="80"/>
          <w:sz w:val="52"/>
          <w:szCs w:val="52"/>
        </w:rPr>
        <w:t>）</w:t>
      </w:r>
    </w:p>
    <w:p w:rsidR="00AE319A" w:rsidRDefault="00AE319A" w:rsidP="003D6C5E">
      <w:pPr>
        <w:spacing w:line="200" w:lineRule="exact"/>
        <w:rPr>
          <w:b/>
          <w:color w:val="FF0000"/>
          <w:spacing w:val="80"/>
          <w:sz w:val="28"/>
        </w:rPr>
      </w:pPr>
    </w:p>
    <w:p w:rsidR="00AE319A" w:rsidRDefault="00AE319A" w:rsidP="003D6C5E">
      <w:pPr>
        <w:spacing w:line="360" w:lineRule="exact"/>
        <w:rPr>
          <w:b/>
          <w:color w:val="FF0000"/>
          <w:spacing w:val="80"/>
          <w:sz w:val="28"/>
        </w:rPr>
      </w:pPr>
    </w:p>
    <w:p w:rsidR="00AE319A" w:rsidRDefault="00AE319A" w:rsidP="00AE319A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教务处〔2017〕</w:t>
      </w:r>
      <w:r w:rsidR="00214983">
        <w:rPr>
          <w:rFonts w:ascii="仿宋_GB2312" w:eastAsia="仿宋_GB2312" w:hint="eastAsia"/>
          <w:sz w:val="30"/>
          <w:szCs w:val="30"/>
        </w:rPr>
        <w:t>1</w:t>
      </w:r>
      <w:r w:rsidR="00717117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号</w:t>
      </w:r>
    </w:p>
    <w:p w:rsidR="00AE319A" w:rsidRDefault="00AE319A" w:rsidP="00460A95">
      <w:pPr>
        <w:spacing w:line="400" w:lineRule="exact"/>
        <w:jc w:val="center"/>
        <w:rPr>
          <w:rFonts w:ascii="宋体"/>
          <w:color w:val="FFFFFF"/>
          <w:sz w:val="28"/>
          <w:szCs w:val="28"/>
        </w:rPr>
      </w:pPr>
      <w:r>
        <w:rPr>
          <w:rFonts w:ascii="宋体" w:hint="eastAsia"/>
          <w:color w:val="FFFFFF"/>
          <w:sz w:val="28"/>
          <w:szCs w:val="28"/>
        </w:rPr>
        <w:t>─────────</w:t>
      </w:r>
    </w:p>
    <w:p w:rsidR="00AE319A" w:rsidRDefault="00AE319A" w:rsidP="00AE319A">
      <w:pPr>
        <w:spacing w:line="100" w:lineRule="exact"/>
        <w:jc w:val="center"/>
        <w:rPr>
          <w:rFonts w:ascii="宋体"/>
          <w:color w:val="FFFFFF"/>
          <w:sz w:val="28"/>
          <w:szCs w:val="28"/>
        </w:rPr>
      </w:pPr>
      <w:r>
        <w:rPr>
          <w:rFonts w:ascii="宋体" w:hint="eastAsia"/>
          <w:color w:val="FFFFFF"/>
          <w:sz w:val="28"/>
          <w:szCs w:val="28"/>
        </w:rPr>
        <w:t>──────────────────────</w:t>
      </w:r>
    </w:p>
    <w:p w:rsidR="00D64F5F" w:rsidRDefault="00D64F5F" w:rsidP="00D64F5F">
      <w:pPr>
        <w:spacing w:line="700" w:lineRule="exact"/>
        <w:ind w:firstLineChars="100" w:firstLine="442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2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20"/>
        </w:rPr>
        <w:t>关于对全校72门课程考核质量抽查情况</w:t>
      </w:r>
    </w:p>
    <w:p w:rsidR="00D64F5F" w:rsidRDefault="00D64F5F" w:rsidP="00D64F5F">
      <w:pPr>
        <w:spacing w:line="700" w:lineRule="exact"/>
        <w:ind w:firstLineChars="100" w:firstLine="442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2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20"/>
        </w:rPr>
        <w:t>的通报</w:t>
      </w:r>
    </w:p>
    <w:p w:rsidR="00717117" w:rsidRDefault="00717117" w:rsidP="00717117">
      <w:pPr>
        <w:spacing w:line="360" w:lineRule="auto"/>
        <w:jc w:val="center"/>
        <w:rPr>
          <w:rFonts w:ascii="宋体"/>
        </w:rPr>
      </w:pPr>
      <w:r>
        <w:rPr>
          <w:rFonts w:ascii="宋体" w:hAnsi="宋体" w:hint="eastAsia"/>
        </w:rPr>
        <w:t>（2015-2016学年第2学期试卷）</w:t>
      </w:r>
    </w:p>
    <w:p w:rsidR="007130BB" w:rsidRPr="00F35FBC" w:rsidRDefault="007130BB" w:rsidP="00A205CE">
      <w:pPr>
        <w:spacing w:line="660" w:lineRule="exact"/>
        <w:jc w:val="center"/>
        <w:rPr>
          <w:rFonts w:ascii="方正小标宋简体" w:eastAsia="方正小标宋简体" w:hAnsi="Arial Black" w:cs="宋体"/>
          <w:b/>
          <w:bCs/>
          <w:color w:val="333333"/>
          <w:kern w:val="0"/>
          <w:sz w:val="44"/>
          <w:szCs w:val="44"/>
        </w:rPr>
      </w:pPr>
    </w:p>
    <w:p w:rsidR="00717117" w:rsidRDefault="00717117" w:rsidP="00717117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 w:rsidR="00717117" w:rsidRDefault="00717117" w:rsidP="00717117">
      <w:pPr>
        <w:spacing w:line="52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各二级学院（部、中心）：                                           </w:t>
      </w:r>
    </w:p>
    <w:p w:rsidR="00717117" w:rsidRDefault="00717117" w:rsidP="00717117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提高课程教学质量，加强对我校课程考核过程、命题和评价质量的监控，学校以各二级学院（部）自查和学校督导抽查相结合的方式对2015-2016学年第2学期的72门课程的考核质量进行了抽查。现将抽查情况通报如下：</w:t>
      </w:r>
    </w:p>
    <w:p w:rsidR="00717117" w:rsidRDefault="00717117" w:rsidP="00717117">
      <w:pPr>
        <w:spacing w:line="52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一、总体情况</w:t>
      </w:r>
    </w:p>
    <w:p w:rsidR="00717117" w:rsidRDefault="00717117" w:rsidP="00717117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经评审，抽查的72门课程中被评为“优秀”为30门，占被查课程的</w:t>
      </w:r>
      <w:r>
        <w:rPr>
          <w:rFonts w:ascii="仿宋_GB2312" w:eastAsia="仿宋_GB2312" w:hint="eastAsia"/>
          <w:kern w:val="0"/>
          <w:sz w:val="32"/>
          <w:szCs w:val="32"/>
        </w:rPr>
        <w:t>41.67%</w:t>
      </w:r>
      <w:r>
        <w:rPr>
          <w:rFonts w:ascii="仿宋_GB2312" w:eastAsia="仿宋_GB2312" w:hAnsi="宋体" w:hint="eastAsia"/>
          <w:sz w:val="32"/>
          <w:szCs w:val="32"/>
        </w:rPr>
        <w:t>；被评为“良好”为37门，占被查课程的</w:t>
      </w:r>
      <w:r>
        <w:rPr>
          <w:rFonts w:ascii="仿宋_GB2312" w:eastAsia="仿宋_GB2312" w:hint="eastAsia"/>
          <w:kern w:val="0"/>
          <w:sz w:val="32"/>
          <w:szCs w:val="32"/>
        </w:rPr>
        <w:t>51.39%</w:t>
      </w:r>
      <w:r>
        <w:rPr>
          <w:rFonts w:ascii="仿宋_GB2312" w:eastAsia="仿宋_GB2312" w:hAnsi="宋体" w:hint="eastAsia"/>
          <w:sz w:val="32"/>
          <w:szCs w:val="32"/>
        </w:rPr>
        <w:t>；被评为“合格”为5门，占被查课程的6.94%。被评为“不合格”为0门。</w:t>
      </w:r>
    </w:p>
    <w:p w:rsidR="00717117" w:rsidRDefault="00717117" w:rsidP="00717117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次抽查，各二级学院（部）课程考核质量有明显进步，优秀课程所占百分比较去年略有上升（上升3.79个百分点），以往均有1到2门课程抽测不合格，本次抽测没有不合格课程，其中人文/国际学院6门抽测课程均为优秀。抽测中发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现的一些共性问题，如：以非试卷形式考核的课程，考核的过程材料不全，成绩评定依据不充分；部分试卷A/B卷重合率较高，试题过难或过易；试卷评阅不规范；试卷分析不全面、过于简单；试卷成绩登记表和试卷分析表缺分管领导签名等，需要引起各二级学院（部）和教师重视，并在今后课程考核过程中加以规范和改进。</w:t>
      </w:r>
    </w:p>
    <w:p w:rsidR="00717117" w:rsidRDefault="00717117" w:rsidP="00717117">
      <w:pPr>
        <w:spacing w:line="52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二、具体存在的问题</w:t>
      </w:r>
    </w:p>
    <w:p w:rsidR="00717117" w:rsidRDefault="00717117" w:rsidP="00717117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(一) 部分课程试卷分析比较简单，如：机械学院《汽车制造工艺学》、经管学院《投资项目评估》和《数据结构》、生化/轻工学院《包装材料学》和《化学反应工程》、外语/中德学院《法语2》。</w:t>
      </w:r>
    </w:p>
    <w:p w:rsidR="00717117" w:rsidRDefault="00717117" w:rsidP="00717117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（二）个别试卷在题量上存在或偏多或偏少、偏易或偏难，评分偏松或偏紧，部分试卷阅卷评分存在随意性，无批改教师签名，且个别试卷出现试卷加分、计分、批改错误等，如：</w:t>
      </w:r>
    </w:p>
    <w:p w:rsidR="00717117" w:rsidRDefault="00717117" w:rsidP="00717117">
      <w:pPr>
        <w:widowControl/>
        <w:spacing w:line="520" w:lineRule="exact"/>
        <w:ind w:firstLineChars="194" w:firstLine="62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1．机械学院《特种加工》、电气学院《电路原理A》、信息学院《计算机组成》、中德工程师学院《成本与效益核算》、建工学院《建筑力学》、经管学院《投资项目评估》出现加分/统分或批改错误。</w:t>
      </w:r>
    </w:p>
    <w:p w:rsidR="00717117" w:rsidRPr="000C6089" w:rsidRDefault="00717117" w:rsidP="00717117">
      <w:pPr>
        <w:widowControl/>
        <w:spacing w:line="520" w:lineRule="exact"/>
        <w:ind w:firstLineChars="194" w:firstLine="621"/>
        <w:jc w:val="left"/>
        <w:rPr>
          <w:rFonts w:ascii="仿宋_GB2312" w:eastAsia="仿宋_GB2312"/>
          <w:sz w:val="32"/>
          <w:szCs w:val="32"/>
        </w:rPr>
      </w:pPr>
      <w:r w:rsidRPr="000C6089">
        <w:rPr>
          <w:rFonts w:ascii="仿宋_GB2312" w:eastAsia="仿宋_GB2312" w:hAnsi="宋体" w:hint="eastAsia"/>
          <w:sz w:val="32"/>
          <w:szCs w:val="32"/>
        </w:rPr>
        <w:t>2．生化/轻工学院《包装材料学》和《有机化学C》、理学院《数学分析（2）》、信息学院《计算机组成》、建工学院《土木工程材料》、电气学院《自动化仪表》批改修改处部分无签名或试卷无签名。</w:t>
      </w:r>
    </w:p>
    <w:p w:rsidR="00717117" w:rsidRPr="000C6089" w:rsidRDefault="00717117" w:rsidP="00717117">
      <w:pPr>
        <w:widowControl/>
        <w:spacing w:line="520" w:lineRule="exact"/>
        <w:ind w:firstLineChars="194" w:firstLine="621"/>
        <w:jc w:val="left"/>
        <w:rPr>
          <w:rFonts w:ascii="仿宋_GB2312" w:eastAsia="仿宋_GB2312"/>
          <w:sz w:val="32"/>
          <w:szCs w:val="32"/>
        </w:rPr>
      </w:pPr>
      <w:r w:rsidRPr="000C6089">
        <w:rPr>
          <w:rFonts w:ascii="仿宋_GB2312" w:eastAsia="仿宋_GB2312" w:hAnsi="宋体" w:hint="eastAsia"/>
          <w:sz w:val="32"/>
          <w:szCs w:val="32"/>
        </w:rPr>
        <w:t>3. 电气学院《楼宇检测与仪表控制1》、</w:t>
      </w:r>
      <w:r>
        <w:rPr>
          <w:rFonts w:ascii="仿宋_GB2312" w:eastAsia="仿宋_GB2312" w:hAnsi="宋体" w:hint="eastAsia"/>
          <w:sz w:val="32"/>
          <w:szCs w:val="32"/>
        </w:rPr>
        <w:t>信息</w:t>
      </w:r>
      <w:r w:rsidRPr="000C6089">
        <w:rPr>
          <w:rFonts w:ascii="仿宋_GB2312" w:eastAsia="仿宋_GB2312" w:hAnsi="宋体" w:hint="eastAsia"/>
          <w:sz w:val="32"/>
          <w:szCs w:val="32"/>
        </w:rPr>
        <w:t>学院《C语言程序设计》、艺术学院《基础摄影》、信息学院《计算机组成》总评成绩构成与教学大纲不一致。</w:t>
      </w:r>
    </w:p>
    <w:p w:rsidR="00717117" w:rsidRPr="000C6089" w:rsidRDefault="00717117" w:rsidP="00717117">
      <w:pPr>
        <w:widowControl/>
        <w:spacing w:line="520" w:lineRule="exact"/>
        <w:ind w:firstLineChars="194" w:firstLine="621"/>
        <w:jc w:val="left"/>
        <w:rPr>
          <w:rFonts w:ascii="仿宋_GB2312" w:eastAsia="仿宋_GB2312"/>
          <w:sz w:val="32"/>
          <w:szCs w:val="32"/>
        </w:rPr>
      </w:pPr>
      <w:r w:rsidRPr="000C6089">
        <w:rPr>
          <w:rFonts w:ascii="仿宋_GB2312" w:eastAsia="仿宋_GB2312" w:hAnsi="宋体" w:hint="eastAsia"/>
          <w:sz w:val="32"/>
          <w:szCs w:val="32"/>
        </w:rPr>
        <w:lastRenderedPageBreak/>
        <w:t>4．部分课程成绩分布不太合理</w:t>
      </w:r>
      <w:r w:rsidRPr="000C6089">
        <w:rPr>
          <w:rFonts w:ascii="仿宋_GB2312" w:eastAsia="仿宋_GB2312" w:hint="eastAsia"/>
          <w:sz w:val="32"/>
          <w:szCs w:val="32"/>
        </w:rPr>
        <w:t>,</w:t>
      </w:r>
      <w:r w:rsidRPr="000C6089">
        <w:rPr>
          <w:rFonts w:ascii="仿宋_GB2312" w:eastAsia="仿宋_GB2312" w:hAnsi="宋体" w:hint="eastAsia"/>
          <w:sz w:val="32"/>
          <w:szCs w:val="32"/>
        </w:rPr>
        <w:t>不符合正态分布，如：外语/中德学院《法语2》、中德工程师学院《成本效益与核算》、经管学院《投资项目评估》和《宏观经济学》。</w:t>
      </w:r>
    </w:p>
    <w:p w:rsidR="00717117" w:rsidRPr="006A7BFE" w:rsidRDefault="00717117" w:rsidP="00717117">
      <w:pPr>
        <w:widowControl/>
        <w:spacing w:line="520" w:lineRule="exact"/>
        <w:ind w:firstLineChars="194" w:firstLine="621"/>
        <w:jc w:val="left"/>
        <w:rPr>
          <w:rFonts w:ascii="仿宋_GB2312" w:eastAsia="仿宋_GB2312"/>
          <w:sz w:val="32"/>
          <w:szCs w:val="32"/>
        </w:rPr>
      </w:pPr>
      <w:r w:rsidRPr="006A7BFE">
        <w:rPr>
          <w:rFonts w:ascii="仿宋_GB2312" w:eastAsia="仿宋_GB2312" w:hAnsi="宋体" w:hint="eastAsia"/>
          <w:sz w:val="32"/>
          <w:szCs w:val="32"/>
        </w:rPr>
        <w:t>(三) 部分课程试卷的A/B卷有雷同或雷同率较高，如：电气学院《楼宇检测与仪表控制1》、经管学院《投资项目评估》、信息学院《模拟与数字电子技术》。</w:t>
      </w:r>
    </w:p>
    <w:p w:rsidR="00717117" w:rsidRPr="003A025E" w:rsidRDefault="00717117" w:rsidP="00717117">
      <w:pPr>
        <w:widowControl/>
        <w:spacing w:line="520" w:lineRule="exact"/>
        <w:ind w:firstLineChars="194" w:firstLine="621"/>
        <w:jc w:val="left"/>
        <w:rPr>
          <w:rFonts w:ascii="仿宋_GB2312" w:eastAsia="仿宋_GB2312"/>
          <w:sz w:val="32"/>
          <w:szCs w:val="32"/>
        </w:rPr>
      </w:pPr>
      <w:r w:rsidRPr="003A025E">
        <w:rPr>
          <w:rFonts w:ascii="仿宋_GB2312" w:eastAsia="仿宋_GB2312" w:hAnsi="宋体" w:hint="eastAsia"/>
          <w:sz w:val="32"/>
          <w:szCs w:val="32"/>
        </w:rPr>
        <w:t>(四) 部分课程教学环节记录册、成绩登记表登记不规范，或不完整、有误，如：中德工程师学院《成本与效益核算》、艺术学院《化妆造型》、理学院《大学物理C》、机械学院《机械设计》、马克思主义学院《毛泽东思想和中国特色社会主义理论》、《中国现代史纲要》和《思想道德修养与法律基础》。</w:t>
      </w:r>
    </w:p>
    <w:p w:rsidR="00717117" w:rsidRPr="003A025E" w:rsidRDefault="00717117" w:rsidP="00717117">
      <w:pPr>
        <w:spacing w:line="52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3A025E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</w:p>
    <w:p w:rsidR="00717117" w:rsidRDefault="00717117" w:rsidP="00717117">
      <w:pPr>
        <w:spacing w:line="52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三、整改要求</w:t>
      </w:r>
    </w:p>
    <w:p w:rsidR="00717117" w:rsidRDefault="00717117" w:rsidP="00717117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1．教务处将把学校督导组专家抽查的详细评审意见反馈给各二级学院（部），请各二级学院（部）根据自查和学校抽查评审意见及时进行分析，纠正存在的问题，写出整改报告。</w:t>
      </w:r>
    </w:p>
    <w:p w:rsidR="00717117" w:rsidRDefault="00717117" w:rsidP="00717117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2．各二级学院（部）应对存在加分、计分、批改错误的课程考核情况进行全面的核查及整改，找出问题出现的原因，并根据学校成绩修改流程进行如实更正。</w:t>
      </w:r>
    </w:p>
    <w:p w:rsidR="00717117" w:rsidRDefault="00717117" w:rsidP="00717117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3．各二级学院（部）要高度重视课程考核的规范性，特别是要在进行课程考核方式改革的同时，关注采用非试卷方式考核的课程考核的规范性。</w:t>
      </w:r>
    </w:p>
    <w:p w:rsidR="00717117" w:rsidRDefault="00717117" w:rsidP="00717117">
      <w:pPr>
        <w:spacing w:line="52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4．各二级学院（部）整改报告的纸质稿请在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6"/>
          <w:attr w:name="Year" w:val="2017"/>
        </w:smartTagPr>
        <w:r>
          <w:rPr>
            <w:rFonts w:ascii="仿宋_GB2312" w:eastAsia="仿宋_GB2312" w:hAnsi="宋体" w:hint="eastAsia"/>
            <w:sz w:val="32"/>
            <w:szCs w:val="32"/>
          </w:rPr>
          <w:t>2017年6月21日</w:t>
        </w:r>
      </w:smartTag>
      <w:r>
        <w:rPr>
          <w:rFonts w:ascii="仿宋_GB2312" w:eastAsia="仿宋_GB2312" w:hAnsi="宋体" w:hint="eastAsia"/>
          <w:sz w:val="32"/>
          <w:szCs w:val="32"/>
        </w:rPr>
        <w:t>前交教务处行政楼209办公室，</w:t>
      </w:r>
      <w:hyperlink r:id="rId6" w:history="1">
        <w:r>
          <w:rPr>
            <w:rStyle w:val="16"/>
            <w:rFonts w:ascii="仿宋_GB2312" w:hAnsi="宋体" w:hint="eastAsia"/>
            <w:sz w:val="32"/>
            <w:szCs w:val="32"/>
          </w:rPr>
          <w:t>电子稿发至y310013@qq.com</w:t>
        </w:r>
      </w:hyperlink>
      <w:r>
        <w:rPr>
          <w:rFonts w:ascii="仿宋_GB2312" w:eastAsia="仿宋_GB2312" w:hAnsi="宋体" w:hint="eastAsia"/>
          <w:sz w:val="32"/>
          <w:szCs w:val="32"/>
        </w:rPr>
        <w:t>，教务处将择期组织专家对整改情况进行检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查。</w:t>
      </w:r>
    </w:p>
    <w:p w:rsidR="00717117" w:rsidRDefault="00717117" w:rsidP="00717117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17117" w:rsidRDefault="00717117" w:rsidP="00717117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17117" w:rsidRDefault="00717117" w:rsidP="00717117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717117" w:rsidRDefault="00717117" w:rsidP="00717117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附：</w:t>
      </w:r>
    </w:p>
    <w:p w:rsidR="00717117" w:rsidRDefault="00717117" w:rsidP="00717117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 2015-2016学年第2学期课程考核情况抽查结果</w:t>
      </w:r>
    </w:p>
    <w:p w:rsidR="00717117" w:rsidRDefault="00717117" w:rsidP="00717117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2．各二级学院（部）需整改课程</w:t>
      </w:r>
    </w:p>
    <w:p w:rsidR="00717117" w:rsidRDefault="00717117" w:rsidP="00717117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 xml:space="preserve">. </w:t>
      </w:r>
      <w:r>
        <w:rPr>
          <w:rFonts w:ascii="仿宋_GB2312" w:eastAsia="仿宋_GB2312" w:hAnsi="宋体" w:hint="eastAsia"/>
          <w:sz w:val="32"/>
          <w:szCs w:val="32"/>
        </w:rPr>
        <w:t>课程考核情况抽查结果数据统计</w:t>
      </w:r>
    </w:p>
    <w:p w:rsidR="00717117" w:rsidRDefault="00717117" w:rsidP="00717117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4．课程考核情况整改报告（空白表）</w:t>
      </w:r>
    </w:p>
    <w:p w:rsidR="00717117" w:rsidRDefault="00717117" w:rsidP="00717117">
      <w:pPr>
        <w:spacing w:line="520" w:lineRule="exact"/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717117" w:rsidRDefault="00717117" w:rsidP="00717117">
      <w:pPr>
        <w:spacing w:line="520" w:lineRule="exact"/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717117" w:rsidRDefault="00717117" w:rsidP="00717117">
      <w:pPr>
        <w:spacing w:line="520" w:lineRule="exact"/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717117" w:rsidRDefault="00717117" w:rsidP="00717117">
      <w:pPr>
        <w:spacing w:line="520" w:lineRule="exact"/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2E5612" w:rsidRDefault="002E5612" w:rsidP="002E5612">
      <w:pPr>
        <w:spacing w:line="520" w:lineRule="exact"/>
        <w:ind w:right="800"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浙江科技学院</w:t>
      </w:r>
      <w:r w:rsidR="00717117">
        <w:rPr>
          <w:rFonts w:ascii="仿宋_GB2312" w:eastAsia="仿宋_GB2312" w:hAnsi="宋体" w:hint="eastAsia"/>
          <w:sz w:val="32"/>
          <w:szCs w:val="32"/>
        </w:rPr>
        <w:t>教务处</w:t>
      </w:r>
    </w:p>
    <w:p w:rsidR="00717117" w:rsidRDefault="00717117" w:rsidP="002E5612">
      <w:pPr>
        <w:spacing w:line="520" w:lineRule="exact"/>
        <w:ind w:right="80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2017年6月7日</w:t>
      </w:r>
    </w:p>
    <w:p w:rsidR="00717117" w:rsidRDefault="00717117" w:rsidP="009200D7">
      <w:pPr>
        <w:spacing w:afterLines="50" w:line="520" w:lineRule="exact"/>
        <w:rPr>
          <w:rFonts w:ascii="黑体" w:eastAsia="黑体" w:hAnsi="黑体"/>
          <w:sz w:val="32"/>
          <w:szCs w:val="32"/>
        </w:rPr>
      </w:pPr>
    </w:p>
    <w:p w:rsidR="00717117" w:rsidRDefault="00717117" w:rsidP="009200D7">
      <w:pPr>
        <w:spacing w:afterLines="50" w:line="520" w:lineRule="exact"/>
        <w:rPr>
          <w:rFonts w:ascii="黑体" w:eastAsia="黑体" w:hAnsi="黑体"/>
          <w:sz w:val="32"/>
          <w:szCs w:val="32"/>
        </w:rPr>
      </w:pPr>
    </w:p>
    <w:p w:rsidR="00717117" w:rsidRDefault="00717117" w:rsidP="009200D7">
      <w:pPr>
        <w:spacing w:afterLines="50" w:line="520" w:lineRule="exact"/>
        <w:rPr>
          <w:rFonts w:ascii="黑体" w:eastAsia="黑体" w:hAnsi="黑体"/>
          <w:sz w:val="32"/>
          <w:szCs w:val="32"/>
        </w:rPr>
      </w:pPr>
    </w:p>
    <w:p w:rsidR="00717117" w:rsidRDefault="00717117" w:rsidP="009200D7">
      <w:pPr>
        <w:spacing w:afterLines="50" w:line="520" w:lineRule="exact"/>
        <w:rPr>
          <w:rFonts w:ascii="黑体" w:eastAsia="黑体" w:hAnsi="黑体"/>
          <w:sz w:val="32"/>
          <w:szCs w:val="32"/>
        </w:rPr>
      </w:pPr>
    </w:p>
    <w:p w:rsidR="00717117" w:rsidRDefault="00717117" w:rsidP="009200D7">
      <w:pPr>
        <w:spacing w:afterLines="50" w:line="520" w:lineRule="exact"/>
        <w:rPr>
          <w:rFonts w:ascii="黑体" w:eastAsia="黑体" w:hAnsi="黑体"/>
          <w:sz w:val="32"/>
          <w:szCs w:val="32"/>
        </w:rPr>
      </w:pPr>
    </w:p>
    <w:p w:rsidR="00717117" w:rsidRDefault="00717117" w:rsidP="009200D7">
      <w:pPr>
        <w:spacing w:afterLines="50" w:line="520" w:lineRule="exact"/>
        <w:rPr>
          <w:rFonts w:ascii="黑体" w:eastAsia="黑体" w:hAnsi="黑体"/>
          <w:sz w:val="32"/>
          <w:szCs w:val="32"/>
        </w:rPr>
      </w:pPr>
    </w:p>
    <w:p w:rsidR="002E5612" w:rsidRDefault="002E5612" w:rsidP="009200D7">
      <w:pPr>
        <w:spacing w:afterLines="50" w:line="520" w:lineRule="exact"/>
        <w:rPr>
          <w:rFonts w:ascii="黑体" w:eastAsia="黑体" w:hAnsi="黑体"/>
          <w:sz w:val="32"/>
          <w:szCs w:val="32"/>
        </w:rPr>
      </w:pPr>
    </w:p>
    <w:p w:rsidR="002E5612" w:rsidRDefault="002E5612" w:rsidP="009200D7">
      <w:pPr>
        <w:spacing w:afterLines="50" w:line="520" w:lineRule="exact"/>
        <w:rPr>
          <w:rFonts w:ascii="黑体" w:eastAsia="黑体" w:hAnsi="黑体"/>
          <w:sz w:val="32"/>
          <w:szCs w:val="32"/>
        </w:rPr>
      </w:pPr>
    </w:p>
    <w:p w:rsidR="002E5612" w:rsidRDefault="002E5612" w:rsidP="009200D7">
      <w:pPr>
        <w:spacing w:afterLines="50" w:line="520" w:lineRule="exact"/>
        <w:rPr>
          <w:rFonts w:ascii="黑体" w:eastAsia="黑体" w:hAnsi="黑体"/>
          <w:sz w:val="32"/>
          <w:szCs w:val="32"/>
        </w:rPr>
      </w:pPr>
    </w:p>
    <w:p w:rsidR="00717117" w:rsidRDefault="00717117" w:rsidP="009200D7">
      <w:pPr>
        <w:spacing w:afterLines="50" w:line="520" w:lineRule="exact"/>
        <w:rPr>
          <w:rFonts w:ascii="宋体" w:hAnsi="宋体"/>
        </w:rPr>
      </w:pPr>
      <w:r w:rsidRPr="009D0778">
        <w:rPr>
          <w:rFonts w:ascii="黑体" w:eastAsia="黑体" w:hAnsi="黑体" w:hint="eastAsia"/>
          <w:sz w:val="32"/>
          <w:szCs w:val="32"/>
        </w:rPr>
        <w:lastRenderedPageBreak/>
        <w:t>附</w:t>
      </w:r>
      <w:r>
        <w:rPr>
          <w:rFonts w:ascii="黑体" w:eastAsia="黑体" w:hAnsi="黑体" w:hint="eastAsia"/>
          <w:sz w:val="32"/>
          <w:szCs w:val="32"/>
        </w:rPr>
        <w:t>件</w:t>
      </w:r>
      <w:r w:rsidRPr="009D0778">
        <w:rPr>
          <w:rFonts w:ascii="黑体" w:eastAsia="黑体" w:hAnsi="黑体" w:hint="eastAsia"/>
          <w:sz w:val="32"/>
          <w:szCs w:val="32"/>
        </w:rPr>
        <w:t>1：</w:t>
      </w:r>
      <w:r w:rsidRPr="009D0778">
        <w:rPr>
          <w:rFonts w:ascii="宋体" w:hAnsi="宋体" w:hint="eastAsia"/>
          <w:b/>
          <w:sz w:val="28"/>
          <w:szCs w:val="28"/>
        </w:rPr>
        <w:t>课程考核质量抽测情况</w:t>
      </w:r>
      <w:r>
        <w:rPr>
          <w:rFonts w:ascii="宋体" w:hAnsi="宋体" w:hint="eastAsia"/>
        </w:rPr>
        <w:t>(2015-2016学年第2学期)</w:t>
      </w:r>
    </w:p>
    <w:tbl>
      <w:tblPr>
        <w:tblW w:w="9492" w:type="dxa"/>
        <w:tblLayout w:type="fixed"/>
        <w:tblLook w:val="0000"/>
      </w:tblPr>
      <w:tblGrid>
        <w:gridCol w:w="828"/>
        <w:gridCol w:w="1763"/>
        <w:gridCol w:w="2225"/>
        <w:gridCol w:w="1198"/>
        <w:gridCol w:w="15"/>
        <w:gridCol w:w="2339"/>
        <w:gridCol w:w="15"/>
        <w:gridCol w:w="1084"/>
        <w:gridCol w:w="25"/>
      </w:tblGrid>
      <w:tr w:rsidR="00717117" w:rsidTr="005C3E41">
        <w:trPr>
          <w:trHeight w:val="30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开课学院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教师姓名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班级组成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最终结果</w:t>
            </w:r>
          </w:p>
        </w:tc>
      </w:tr>
      <w:tr w:rsidR="00717117" w:rsidTr="005C3E41">
        <w:trPr>
          <w:trHeight w:val="31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机械学院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汽车制造工艺学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王灿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车辆141、142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3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机械学院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机械设计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徐爱群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机制145、146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27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机械学院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流体力学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李其朋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机制133、134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机械学院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机械设计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杨礼康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机制141、142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优秀</w:t>
            </w:r>
          </w:p>
        </w:tc>
      </w:tr>
      <w:tr w:rsidR="00717117" w:rsidTr="005C3E41">
        <w:trPr>
          <w:trHeight w:val="2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机械学院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汽车维修及性能试验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D744BD" w:rsidRDefault="00717117" w:rsidP="005C3E41">
            <w:pPr>
              <w:jc w:val="center"/>
              <w:rPr>
                <w:rFonts w:ascii="楷体_GB2312" w:eastAsia="楷体_GB2312"/>
              </w:rPr>
            </w:pPr>
            <w:r w:rsidRPr="00D744BD">
              <w:rPr>
                <w:rFonts w:ascii="楷体_GB2312" w:eastAsia="楷体_GB2312" w:hint="eastAsia"/>
              </w:rPr>
              <w:t>曹淼龙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汽车工程131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机械学院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特种加工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祝邦文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机制13选修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合格</w:t>
            </w:r>
          </w:p>
        </w:tc>
      </w:tr>
      <w:tr w:rsidR="00717117" w:rsidTr="005C3E41">
        <w:trPr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电气学院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电路原理A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陈才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电类15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电气学院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楼宇监测与仪表控制1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马连伟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建智141、142，专升本151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电气学院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电气工程CAD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717117">
            <w:pPr>
              <w:ind w:leftChars="-146" w:left="-307" w:firstLineChars="146" w:firstLine="307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陈晓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电气131、132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优秀</w:t>
            </w:r>
          </w:p>
        </w:tc>
      </w:tr>
      <w:tr w:rsidR="00717117" w:rsidTr="005C3E41">
        <w:trPr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电气学院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数据库技术及其应用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武晓莉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自动化131、132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优秀</w:t>
            </w:r>
          </w:p>
        </w:tc>
      </w:tr>
      <w:tr w:rsidR="00717117" w:rsidTr="005C3E41">
        <w:trPr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电气学院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自动化仪表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周乐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自动化133、134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电气学院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信号与系统A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费正顺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测控141、142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信息学院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计算机组成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陈红叶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计算机143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2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信息学院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计算机组成原理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虞建东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软工141、142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合格</w:t>
            </w:r>
          </w:p>
        </w:tc>
      </w:tr>
      <w:tr w:rsidR="00717117" w:rsidTr="005C3E41">
        <w:trPr>
          <w:trHeight w:val="2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信息学院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模拟与数字电子技术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周扬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计算机141、142、143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优秀</w:t>
            </w:r>
          </w:p>
        </w:tc>
      </w:tr>
      <w:tr w:rsidR="00717117" w:rsidTr="005C3E41">
        <w:trPr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信息学院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通信原理B（双语）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邱薇薇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电信131、132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信息学院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音视频信号处理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徐志毅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数媒2013班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9307D9" w:rsidRDefault="00717117" w:rsidP="005C3E41">
            <w:pPr>
              <w:jc w:val="center"/>
              <w:rPr>
                <w:rFonts w:ascii="楷体_GB2312" w:eastAsia="楷体_GB2312"/>
              </w:rPr>
            </w:pPr>
            <w:r w:rsidRPr="009307D9">
              <w:rPr>
                <w:rFonts w:ascii="楷体_GB2312" w:eastAsia="楷体_GB2312" w:hint="eastAsia"/>
              </w:rPr>
              <w:t>18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 w:rsidRPr="009307D9">
              <w:rPr>
                <w:rFonts w:ascii="楷体_GB2312" w:eastAsia="楷体_GB2312" w:hint="eastAsia"/>
              </w:rPr>
              <w:t>信息学院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C语言程序设计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朱梅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食品、生物151、152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合格</w:t>
            </w:r>
          </w:p>
        </w:tc>
      </w:tr>
      <w:tr w:rsidR="00717117" w:rsidRPr="009307D9" w:rsidTr="005C3E41">
        <w:trPr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9307D9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建工学院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9307D9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高层建筑结构与抗震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9307D9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徐琎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9307D9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土木141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9307D9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建工学院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建筑物理2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李争光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建筑学131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优秀</w:t>
            </w:r>
          </w:p>
        </w:tc>
      </w:tr>
      <w:tr w:rsidR="00717117" w:rsidTr="005C3E41">
        <w:trPr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建工学院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流体力学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薛向东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土木14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优秀</w:t>
            </w:r>
          </w:p>
        </w:tc>
      </w:tr>
      <w:tr w:rsidR="00717117" w:rsidTr="005C3E41">
        <w:trPr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建工学院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建筑力学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陶燕丽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建筑学151、152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合格</w:t>
            </w:r>
          </w:p>
        </w:tc>
      </w:tr>
      <w:tr w:rsidR="00717117" w:rsidTr="005C3E41">
        <w:trPr>
          <w:trHeight w:val="33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建工学院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城市规划原理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张超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建筑学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建工学院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土木工程材料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薛文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土木类国际141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生化/轻工学院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化工原理B2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刘宝鉴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轻化工程141、轻化工程142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生化/轻工学院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包装材料学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孙耀宇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包装工程141、包装工程142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3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生化/轻工学院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生物制药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魏培莲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生物工程131、生物工程132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32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28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生化/轻工学院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药理学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 w:rsidRPr="00CC749C">
              <w:rPr>
                <w:rFonts w:ascii="楷体_GB2312" w:eastAsia="楷体_GB2312" w:hint="eastAsia"/>
              </w:rPr>
              <w:t>黄琦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制药工程141、制药工程142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7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29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生化/轻工学院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Ansi="宋体" w:cs="宋体" w:hint="eastAsia"/>
              </w:rPr>
              <w:t>有机化学C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CC749C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Ansi="宋体" w:cs="宋体" w:hint="eastAsia"/>
              </w:rPr>
              <w:t>干均江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Ansi="宋体" w:cs="宋体" w:hint="eastAsia"/>
              </w:rPr>
              <w:t>轻工类151、轻工类152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30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生化/轻工学院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化学反应工程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张良</w:t>
            </w:r>
            <w:r>
              <w:rPr>
                <w:rFonts w:ascii="宋体" w:hAnsi="宋体" w:cs="宋体" w:hint="eastAsia"/>
              </w:rPr>
              <w:t>佺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化学工程与工艺131、化学工程与工艺132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优秀</w:t>
            </w:r>
          </w:p>
        </w:tc>
      </w:tr>
      <w:tr w:rsidR="00717117" w:rsidTr="005C3E41">
        <w:trPr>
          <w:gridAfter w:val="1"/>
          <w:wAfter w:w="25" w:type="dxa"/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31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艺术学院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装饰材料与构造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C66213" w:rsidRDefault="00717117" w:rsidP="005C3E41">
            <w:pPr>
              <w:jc w:val="center"/>
              <w:rPr>
                <w:rFonts w:ascii="宋体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舒丹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环境设计142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 xml:space="preserve"> 优秀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lastRenderedPageBreak/>
              <w:t>32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艺术学院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 w:rsidRPr="000A0083">
              <w:rPr>
                <w:rFonts w:ascii="楷体_GB2312" w:eastAsia="楷体_GB2312" w:hAnsi="宋体" w:cs="宋体" w:hint="eastAsia"/>
                <w:color w:val="000000"/>
              </w:rPr>
              <w:t>动画角色设计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 w:rsidRPr="000A0083">
              <w:rPr>
                <w:rFonts w:ascii="楷体_GB2312" w:eastAsia="楷体_GB2312" w:hAnsi="宋体" w:cs="宋体" w:hint="eastAsia"/>
                <w:color w:val="000000"/>
              </w:rPr>
              <w:t>崔卉萱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动画142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优秀</w:t>
            </w:r>
          </w:p>
        </w:tc>
      </w:tr>
      <w:tr w:rsidR="00717117" w:rsidTr="005C3E41">
        <w:trPr>
          <w:gridAfter w:val="1"/>
          <w:wAfter w:w="25" w:type="dxa"/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33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艺术学院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0A0083" w:rsidRDefault="00717117" w:rsidP="005C3E41">
            <w:pPr>
              <w:jc w:val="center"/>
              <w:rPr>
                <w:rFonts w:ascii="楷体_GB2312" w:eastAsia="楷体_GB2312" w:hAnsi="宋体" w:cs="宋体"/>
                <w:color w:val="000000"/>
              </w:rPr>
            </w:pPr>
            <w:r>
              <w:rPr>
                <w:rFonts w:ascii="楷体_GB2312" w:eastAsia="楷体_GB2312" w:hAnsi="宋体" w:cs="宋体" w:hint="eastAsia"/>
              </w:rPr>
              <w:t>基础摄影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0A0083" w:rsidRDefault="00717117" w:rsidP="005C3E41">
            <w:pPr>
              <w:jc w:val="center"/>
              <w:rPr>
                <w:rFonts w:ascii="楷体_GB2312" w:eastAsia="楷体_GB2312" w:hAnsi="宋体" w:cs="宋体"/>
                <w:color w:val="000000"/>
              </w:rPr>
            </w:pPr>
            <w:r>
              <w:rPr>
                <w:rFonts w:ascii="楷体_GB2312" w:eastAsia="楷体_GB2312" w:hAnsi="宋体" w:cs="宋体" w:hint="eastAsia"/>
              </w:rPr>
              <w:t>王岩琰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视传151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4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34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艺术学院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产品设计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华梅立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产设141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优秀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35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艺术学院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化妆造型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陈一师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服工131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36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艺术学院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立体构成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王恺文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视传151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37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经管学院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服务营销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葛晓巍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市场营销131、132、133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38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经管学院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金融工程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纪淑娴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经济学中美班131、132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优秀</w:t>
            </w:r>
          </w:p>
        </w:tc>
      </w:tr>
      <w:tr w:rsidR="00717117" w:rsidTr="005C3E41">
        <w:trPr>
          <w:gridAfter w:val="1"/>
          <w:wAfter w:w="25" w:type="dxa"/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39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经管学院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宏观经济学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翁异静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管理工程国际班14级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优秀</w:t>
            </w:r>
          </w:p>
        </w:tc>
      </w:tr>
      <w:tr w:rsidR="00717117" w:rsidTr="005C3E41">
        <w:trPr>
          <w:gridAfter w:val="1"/>
          <w:wAfter w:w="25" w:type="dxa"/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经管学院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宏观经济学（双语）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张华勇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金融工程151、152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41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经管学院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数据结构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荣珏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信管151、152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42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经管学院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投资项目评估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杨飞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金融工程131、132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合格</w:t>
            </w:r>
          </w:p>
        </w:tc>
      </w:tr>
      <w:tr w:rsidR="00717117" w:rsidTr="005C3E41">
        <w:trPr>
          <w:gridAfter w:val="1"/>
          <w:wAfter w:w="25" w:type="dxa"/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43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人文国际学院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文秘写作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程永艳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汉语言文学131、132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优秀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44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人文国际学院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世界文学2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凌喆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汉语言文学141、142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优秀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45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人文国际学院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西方文论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李正爱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汉语言文学141、142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优秀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46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人文国际学院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现代汉语2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秦少康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汉语言文学151、152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优秀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47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人文国际学院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初级汉语综合2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陈海芳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通信、数媒15级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优秀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48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人文国际学院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初级汉语阅读2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杨瑞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商务汉语151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优秀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49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理学院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大学物理C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邓学明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化工与制药类151、152、153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50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理学院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大学物理B1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杨焕平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信息大类1510-1513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51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理学院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大学物理C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焦文鹤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土木工程（中法班151-153）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52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理学院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线性代数B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雷建光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计算机国际151、土木国际151、应用物理151、152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53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理学院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数学分析（2）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郑涛涛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信计151、152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54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理学院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复变函数与积分变换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孙钦秀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机制131、136建智专升本151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3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55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外语/中德学院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大学英语3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刘琦琦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混合班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优秀</w:t>
            </w:r>
          </w:p>
        </w:tc>
      </w:tr>
      <w:tr w:rsidR="00717117" w:rsidTr="005C3E41">
        <w:trPr>
          <w:gridAfter w:val="1"/>
          <w:wAfter w:w="25" w:type="dxa"/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56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外语/中德学院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大学英语B2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董璐璐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混合班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优秀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57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外语/中德学院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项目德语初级2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褚静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中德联合培养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优秀</w:t>
            </w:r>
          </w:p>
        </w:tc>
      </w:tr>
      <w:tr w:rsidR="00717117" w:rsidTr="005C3E41">
        <w:trPr>
          <w:gridAfter w:val="1"/>
          <w:wAfter w:w="25" w:type="dxa"/>
          <w:trHeight w:val="8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58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外语/中德学院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基础德语2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施益萍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德语151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优秀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59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外语/中德学院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基础英语2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吴青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英语152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优秀</w:t>
            </w:r>
          </w:p>
        </w:tc>
      </w:tr>
      <w:tr w:rsidR="00717117" w:rsidTr="005C3E41">
        <w:trPr>
          <w:gridAfter w:val="1"/>
          <w:wAfter w:w="25" w:type="dxa"/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60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外语/中德学院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法语2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方沁玮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土木（中法）151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61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中德工程师学院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岩土工程Ⅰ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夏建中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土木工程H141-144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62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中德工程师学院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专业德语Ⅰ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金韶霞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土木工程H141-142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lastRenderedPageBreak/>
              <w:t>63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中德工程师学院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成本效益与核算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鞠岗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电气工程及其自动化H151-154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64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kern w:val="0"/>
              </w:rPr>
              <w:t>中德工程师学院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成本效益与核算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鞠岗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电气工程及其自动化H141-144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优秀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65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kern w:val="0"/>
              </w:rPr>
              <w:t>中德工程师学院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大学德语B2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徐梦阳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电气工程及其自动化H151-153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优秀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66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kern w:val="0"/>
              </w:rPr>
              <w:t>中德工程师学院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大学德语B4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邵凌玮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电气工程及其自动化H141-142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优秀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67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Ansi="宋体" w:cs="宋体" w:hint="eastAsia"/>
              </w:rPr>
              <w:t>马克思主义学院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 w:rsidRPr="00D17309">
              <w:rPr>
                <w:rFonts w:ascii="楷体_GB2312" w:eastAsia="楷体_GB2312" w:hAnsi="宋体" w:cs="宋体" w:hint="eastAsia"/>
              </w:rPr>
              <w:t>中国近现代史纲要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 w:rsidRPr="00D17309">
              <w:rPr>
                <w:rFonts w:ascii="楷体_GB2312" w:eastAsia="楷体_GB2312" w:hAnsi="宋体" w:cs="宋体" w:hint="eastAsia"/>
              </w:rPr>
              <w:t>徐国普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 w:rsidRPr="00D17309">
              <w:rPr>
                <w:rFonts w:ascii="楷体_GB2312" w:eastAsia="楷体_GB2312" w:hAnsi="宋体" w:cs="宋体" w:hint="eastAsia"/>
              </w:rPr>
              <w:t>应用物理151,152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优秀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68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D17309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马克思主义学院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D17309" w:rsidRDefault="00717117" w:rsidP="005C3E41">
            <w:pPr>
              <w:jc w:val="left"/>
              <w:rPr>
                <w:rFonts w:ascii="楷体_GB2312" w:eastAsia="楷体_GB2312" w:hAnsi="宋体" w:cs="宋体"/>
              </w:rPr>
            </w:pPr>
            <w:r w:rsidRPr="00D17309">
              <w:rPr>
                <w:rFonts w:ascii="楷体_GB2312" w:eastAsia="楷体_GB2312" w:hAnsi="宋体" w:cs="宋体" w:hint="eastAsia"/>
              </w:rPr>
              <w:t>马克思主义基本原理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D17309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 w:rsidRPr="00D17309">
              <w:rPr>
                <w:rFonts w:ascii="楷体_GB2312" w:eastAsia="楷体_GB2312" w:hAnsi="宋体" w:cs="宋体" w:hint="eastAsia"/>
              </w:rPr>
              <w:t>陈丽微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D17309" w:rsidRDefault="00717117" w:rsidP="005C3E41">
            <w:pPr>
              <w:jc w:val="left"/>
              <w:rPr>
                <w:rFonts w:ascii="楷体_GB2312" w:eastAsia="楷体_GB2312" w:hAnsi="宋体" w:cs="宋体"/>
              </w:rPr>
            </w:pPr>
            <w:r w:rsidRPr="00D17309">
              <w:rPr>
                <w:rFonts w:ascii="楷体_GB2312" w:eastAsia="楷体_GB2312" w:hAnsi="宋体" w:cs="宋体" w:hint="eastAsia"/>
              </w:rPr>
              <w:t>信息与计算科学141,142,143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69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D17309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马克思主义学院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D17309" w:rsidRDefault="00717117" w:rsidP="005C3E41">
            <w:pPr>
              <w:jc w:val="left"/>
              <w:rPr>
                <w:rFonts w:ascii="楷体_GB2312" w:eastAsia="楷体_GB2312" w:hAnsi="宋体" w:cs="宋体"/>
              </w:rPr>
            </w:pPr>
            <w:r w:rsidRPr="00D17309">
              <w:rPr>
                <w:rFonts w:ascii="楷体_GB2312" w:eastAsia="楷体_GB2312" w:hAnsi="宋体" w:cs="宋体" w:hint="eastAsia"/>
              </w:rPr>
              <w:t>毛泽东思想和中国特色社会主义理论体系概论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D17309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 w:rsidRPr="00D17309">
              <w:rPr>
                <w:rFonts w:ascii="楷体_GB2312" w:eastAsia="楷体_GB2312" w:hAnsi="宋体" w:cs="宋体" w:hint="eastAsia"/>
              </w:rPr>
              <w:t>方文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D17309" w:rsidRDefault="00717117" w:rsidP="005C3E41">
            <w:pPr>
              <w:jc w:val="left"/>
              <w:rPr>
                <w:rFonts w:ascii="楷体_GB2312" w:eastAsia="楷体_GB2312" w:hAnsi="宋体" w:cs="宋体"/>
              </w:rPr>
            </w:pPr>
            <w:r w:rsidRPr="00D17309">
              <w:rPr>
                <w:rFonts w:ascii="楷体_GB2312" w:eastAsia="楷体_GB2312" w:hAnsi="宋体" w:cs="宋体" w:hint="eastAsia"/>
              </w:rPr>
              <w:t>财务管理143,国际经济与贸易141,物流工程142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70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D17309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马克思主义学院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D17309" w:rsidRDefault="00717117" w:rsidP="005C3E41">
            <w:pPr>
              <w:jc w:val="left"/>
              <w:rPr>
                <w:rFonts w:ascii="楷体_GB2312" w:eastAsia="楷体_GB2312" w:hAnsi="宋体" w:cs="宋体"/>
              </w:rPr>
            </w:pPr>
            <w:r w:rsidRPr="00D17309">
              <w:rPr>
                <w:rFonts w:ascii="楷体_GB2312" w:eastAsia="楷体_GB2312" w:hAnsi="宋体" w:cs="宋体" w:hint="eastAsia"/>
              </w:rPr>
              <w:t>思想道德修养与法律基础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D17309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 w:rsidRPr="00D17309">
              <w:rPr>
                <w:rFonts w:ascii="楷体_GB2312" w:eastAsia="楷体_GB2312" w:hAnsi="宋体" w:cs="宋体" w:hint="eastAsia"/>
              </w:rPr>
              <w:t>顾建亚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D17309" w:rsidRDefault="00717117" w:rsidP="005C3E41">
            <w:pPr>
              <w:jc w:val="left"/>
              <w:rPr>
                <w:rFonts w:ascii="楷体_GB2312" w:eastAsia="楷体_GB2312" w:hAnsi="宋体" w:cs="宋体"/>
              </w:rPr>
            </w:pPr>
            <w:r w:rsidRPr="00D17309">
              <w:rPr>
                <w:rFonts w:ascii="楷体_GB2312" w:eastAsia="楷体_GB2312" w:hAnsi="宋体" w:cs="宋体"/>
              </w:rPr>
              <w:t>市场营销</w:t>
            </w:r>
            <w:r w:rsidRPr="00D17309">
              <w:rPr>
                <w:rFonts w:ascii="楷体_GB2312" w:eastAsia="楷体_GB2312" w:hAnsi="宋体" w:cs="宋体" w:hint="eastAsia"/>
              </w:rPr>
              <w:t>151，152, 物流管理151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优秀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71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D17309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马克思主义学院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D17309" w:rsidRDefault="00717117" w:rsidP="005C3E41">
            <w:pPr>
              <w:jc w:val="left"/>
              <w:rPr>
                <w:rFonts w:ascii="楷体_GB2312" w:eastAsia="楷体_GB2312" w:hAnsi="宋体" w:cs="宋体"/>
              </w:rPr>
            </w:pPr>
            <w:r w:rsidRPr="00D17309">
              <w:rPr>
                <w:rFonts w:ascii="楷体_GB2312" w:eastAsia="楷体_GB2312" w:hAnsi="宋体" w:cs="宋体" w:hint="eastAsia"/>
              </w:rPr>
              <w:t>思想道德修养与法律基础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D17309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 w:rsidRPr="00D17309">
              <w:rPr>
                <w:rFonts w:ascii="楷体_GB2312" w:eastAsia="楷体_GB2312" w:hAnsi="宋体" w:cs="宋体" w:hint="eastAsia"/>
              </w:rPr>
              <w:t>柴始青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D17309" w:rsidRDefault="00717117" w:rsidP="005C3E41">
            <w:pPr>
              <w:jc w:val="left"/>
              <w:rPr>
                <w:rFonts w:ascii="楷体_GB2312" w:eastAsia="楷体_GB2312" w:hAnsi="宋体" w:cs="宋体"/>
              </w:rPr>
            </w:pPr>
            <w:r w:rsidRPr="00D17309">
              <w:rPr>
                <w:rFonts w:ascii="楷体_GB2312" w:eastAsia="楷体_GB2312" w:hAnsi="宋体" w:cs="宋体" w:hint="eastAsia"/>
              </w:rPr>
              <w:t>电子信息工程152,计算机科学与技术153,数字媒体技术152,通信工程152,物联网工程152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优秀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72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D17309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马克思主义学院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D17309" w:rsidRDefault="00717117" w:rsidP="005C3E41">
            <w:pPr>
              <w:jc w:val="left"/>
              <w:rPr>
                <w:rFonts w:ascii="楷体_GB2312" w:eastAsia="楷体_GB2312" w:hAnsi="宋体" w:cs="宋体"/>
              </w:rPr>
            </w:pPr>
            <w:r w:rsidRPr="00D17309">
              <w:rPr>
                <w:rFonts w:ascii="楷体_GB2312" w:eastAsia="楷体_GB2312" w:hAnsi="宋体" w:cs="宋体" w:hint="eastAsia"/>
              </w:rPr>
              <w:t>中国近现代史纲要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D17309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 w:rsidRPr="00D17309">
              <w:rPr>
                <w:rFonts w:ascii="楷体_GB2312" w:eastAsia="楷体_GB2312" w:hAnsi="宋体" w:cs="宋体" w:hint="eastAsia"/>
              </w:rPr>
              <w:t>陈晓燕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D17309" w:rsidRDefault="00717117" w:rsidP="005C3E41">
            <w:pPr>
              <w:jc w:val="left"/>
              <w:rPr>
                <w:rFonts w:ascii="楷体_GB2312" w:eastAsia="楷体_GB2312" w:hAnsi="宋体" w:cs="宋体"/>
              </w:rPr>
            </w:pPr>
            <w:r w:rsidRPr="00D17309">
              <w:rPr>
                <w:rFonts w:ascii="楷体_GB2312" w:eastAsia="楷体_GB2312" w:hAnsi="宋体" w:cs="宋体" w:hint="eastAsia"/>
              </w:rPr>
              <w:t>工程造价151,152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优秀</w:t>
            </w:r>
          </w:p>
        </w:tc>
      </w:tr>
    </w:tbl>
    <w:p w:rsidR="00717117" w:rsidRDefault="00717117" w:rsidP="00717117">
      <w:r>
        <w:t xml:space="preserve"> </w:t>
      </w:r>
    </w:p>
    <w:p w:rsidR="00717117" w:rsidRDefault="00717117" w:rsidP="009200D7">
      <w:pPr>
        <w:spacing w:afterLines="50"/>
        <w:rPr>
          <w:rFonts w:ascii="宋体"/>
        </w:rPr>
      </w:pPr>
      <w:r>
        <w:rPr>
          <w:rFonts w:ascii="宋体" w:hint="eastAsia"/>
        </w:rPr>
        <w:t xml:space="preserve"> </w:t>
      </w:r>
    </w:p>
    <w:p w:rsidR="00717117" w:rsidRDefault="00717117" w:rsidP="009200D7">
      <w:pPr>
        <w:spacing w:afterLines="50"/>
        <w:rPr>
          <w:rFonts w:ascii="宋体" w:hAnsi="宋体"/>
        </w:rPr>
      </w:pPr>
    </w:p>
    <w:p w:rsidR="00717117" w:rsidRDefault="00717117" w:rsidP="009200D7">
      <w:pPr>
        <w:spacing w:afterLines="50"/>
        <w:rPr>
          <w:rFonts w:ascii="宋体" w:hAnsi="宋体"/>
        </w:rPr>
      </w:pPr>
    </w:p>
    <w:p w:rsidR="00717117" w:rsidRDefault="00717117" w:rsidP="009200D7">
      <w:pPr>
        <w:spacing w:afterLines="50"/>
        <w:rPr>
          <w:rFonts w:ascii="宋体" w:hAnsi="宋体"/>
        </w:rPr>
      </w:pPr>
    </w:p>
    <w:p w:rsidR="00717117" w:rsidRDefault="00717117" w:rsidP="009200D7">
      <w:pPr>
        <w:spacing w:afterLines="50"/>
        <w:rPr>
          <w:rFonts w:ascii="宋体" w:hAnsi="宋体"/>
        </w:rPr>
      </w:pPr>
    </w:p>
    <w:p w:rsidR="00717117" w:rsidRDefault="00717117" w:rsidP="009200D7">
      <w:pPr>
        <w:spacing w:afterLines="50"/>
        <w:rPr>
          <w:rFonts w:ascii="黑体" w:eastAsia="黑体" w:hAnsi="黑体"/>
          <w:sz w:val="32"/>
          <w:szCs w:val="32"/>
        </w:rPr>
      </w:pPr>
    </w:p>
    <w:p w:rsidR="002E5612" w:rsidRDefault="002E5612" w:rsidP="009200D7">
      <w:pPr>
        <w:spacing w:afterLines="50"/>
        <w:rPr>
          <w:rFonts w:ascii="黑体" w:eastAsia="黑体" w:hAnsi="黑体"/>
          <w:sz w:val="32"/>
          <w:szCs w:val="32"/>
        </w:rPr>
      </w:pPr>
    </w:p>
    <w:p w:rsidR="002E5612" w:rsidRDefault="002E5612" w:rsidP="009200D7">
      <w:pPr>
        <w:spacing w:afterLines="50"/>
        <w:rPr>
          <w:rFonts w:ascii="黑体" w:eastAsia="黑体" w:hAnsi="黑体"/>
          <w:sz w:val="32"/>
          <w:szCs w:val="32"/>
        </w:rPr>
      </w:pPr>
    </w:p>
    <w:p w:rsidR="002E5612" w:rsidRDefault="002E5612" w:rsidP="009200D7">
      <w:pPr>
        <w:spacing w:afterLines="50"/>
        <w:rPr>
          <w:rFonts w:ascii="黑体" w:eastAsia="黑体" w:hAnsi="黑体"/>
          <w:sz w:val="32"/>
          <w:szCs w:val="32"/>
        </w:rPr>
      </w:pPr>
    </w:p>
    <w:p w:rsidR="002E5612" w:rsidRDefault="002E5612" w:rsidP="009200D7">
      <w:pPr>
        <w:spacing w:afterLines="50"/>
        <w:rPr>
          <w:rFonts w:ascii="黑体" w:eastAsia="黑体" w:hAnsi="黑体"/>
          <w:sz w:val="32"/>
          <w:szCs w:val="32"/>
        </w:rPr>
      </w:pPr>
    </w:p>
    <w:p w:rsidR="00717117" w:rsidRDefault="00717117" w:rsidP="009200D7">
      <w:pPr>
        <w:spacing w:afterLines="50"/>
        <w:rPr>
          <w:rFonts w:ascii="宋体" w:hAnsi="宋体"/>
        </w:rPr>
      </w:pPr>
      <w:r w:rsidRPr="009D0778">
        <w:rPr>
          <w:rFonts w:ascii="黑体" w:eastAsia="黑体" w:hAnsi="黑体" w:hint="eastAsia"/>
          <w:sz w:val="32"/>
          <w:szCs w:val="32"/>
        </w:rPr>
        <w:lastRenderedPageBreak/>
        <w:t>附</w:t>
      </w:r>
      <w:r>
        <w:rPr>
          <w:rFonts w:ascii="黑体" w:eastAsia="黑体" w:hAnsi="黑体" w:hint="eastAsia"/>
          <w:sz w:val="32"/>
          <w:szCs w:val="32"/>
        </w:rPr>
        <w:t>件2</w:t>
      </w:r>
      <w:r w:rsidRPr="009D0778">
        <w:rPr>
          <w:rFonts w:ascii="黑体" w:eastAsia="黑体" w:hAnsi="黑体" w:hint="eastAsia"/>
          <w:sz w:val="32"/>
          <w:szCs w:val="32"/>
        </w:rPr>
        <w:t>：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各二级学院（部）需整改课程</w:t>
      </w:r>
      <w:r>
        <w:rPr>
          <w:rFonts w:ascii="宋体" w:hAnsi="宋体" w:hint="eastAsia"/>
        </w:rPr>
        <w:t>(2015-2016学年第2学期)</w:t>
      </w:r>
    </w:p>
    <w:tbl>
      <w:tblPr>
        <w:tblW w:w="9492" w:type="dxa"/>
        <w:tblLayout w:type="fixed"/>
        <w:tblLook w:val="0000"/>
      </w:tblPr>
      <w:tblGrid>
        <w:gridCol w:w="828"/>
        <w:gridCol w:w="1763"/>
        <w:gridCol w:w="2225"/>
        <w:gridCol w:w="1198"/>
        <w:gridCol w:w="15"/>
        <w:gridCol w:w="2339"/>
        <w:gridCol w:w="15"/>
        <w:gridCol w:w="1084"/>
        <w:gridCol w:w="25"/>
      </w:tblGrid>
      <w:tr w:rsidR="00717117" w:rsidTr="005C3E41">
        <w:trPr>
          <w:trHeight w:val="30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开课学院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教师姓名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班级组成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最终结果</w:t>
            </w:r>
          </w:p>
        </w:tc>
      </w:tr>
      <w:tr w:rsidR="00717117" w:rsidTr="005C3E41">
        <w:trPr>
          <w:trHeight w:val="31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机械学院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汽车制造工艺学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王灿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车辆141、142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3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机械学院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机械设计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徐爱群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机制145、146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27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机械学院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流体力学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李其朋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机制133、134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2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机械学院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汽车维修及性能试验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D744BD" w:rsidRDefault="00717117" w:rsidP="005C3E41">
            <w:pPr>
              <w:jc w:val="center"/>
              <w:rPr>
                <w:rFonts w:ascii="楷体_GB2312" w:eastAsia="楷体_GB2312"/>
              </w:rPr>
            </w:pPr>
            <w:r w:rsidRPr="00D744BD">
              <w:rPr>
                <w:rFonts w:ascii="楷体_GB2312" w:eastAsia="楷体_GB2312" w:hint="eastAsia"/>
              </w:rPr>
              <w:t>曹淼龙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汽车工程131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机械学院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特种加工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祝邦文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机制13选修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合格</w:t>
            </w:r>
          </w:p>
        </w:tc>
      </w:tr>
      <w:tr w:rsidR="00717117" w:rsidTr="005C3E41">
        <w:trPr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电气学院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电路原理A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陈才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电类15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电气学院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楼宇监测与仪表控制1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马连伟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建智141、142，专升本151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电气学院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自动化仪表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717117">
            <w:pPr>
              <w:ind w:leftChars="-146" w:left="-307" w:firstLineChars="146" w:firstLine="307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周乐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自动化133、134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电气学院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信号与系统A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费正顺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测控141、142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信息学院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计算机组成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陈红叶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计算机143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2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信息学院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计算机组成原理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虞建东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软工141、142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合格</w:t>
            </w:r>
          </w:p>
        </w:tc>
      </w:tr>
      <w:tr w:rsidR="00717117" w:rsidTr="005C3E41">
        <w:trPr>
          <w:trHeight w:val="2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信息学院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通信原理B（双语）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邱薇薇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电信131、132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信息学院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音视频信号处理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徐志毅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数媒2013班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9307D9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 w:rsidRPr="009307D9">
              <w:rPr>
                <w:rFonts w:ascii="楷体_GB2312" w:eastAsia="楷体_GB2312" w:hint="eastAsia"/>
              </w:rPr>
              <w:t>信息学院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C语言程序设计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朱梅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食品、生物151、152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合格</w:t>
            </w:r>
          </w:p>
        </w:tc>
      </w:tr>
      <w:tr w:rsidR="00717117" w:rsidRPr="009307D9" w:rsidTr="005C3E41">
        <w:trPr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9307D9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建工学院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9307D9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高层建筑结构与抗震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9307D9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徐琎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9307D9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土木141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9307D9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建工学院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建筑力学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陶燕丽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建筑学151、152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合格</w:t>
            </w:r>
          </w:p>
        </w:tc>
      </w:tr>
      <w:tr w:rsidR="00717117" w:rsidTr="005C3E41">
        <w:trPr>
          <w:trHeight w:val="33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建工学院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城市规划原理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张超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建筑学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建工学院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土木工程材料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薛文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土木类国际141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生化/轻工学院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化工原理B2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刘宝鉴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轻化工程141、轻化工程142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生化/轻工学院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包装材料学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孙耀宇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包装工程141、包装工程142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3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生化/轻工学院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生物制药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魏培莲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生物工程131、生物工程132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32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生化/轻工学院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药理学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 w:rsidRPr="00CC749C">
              <w:rPr>
                <w:rFonts w:ascii="楷体_GB2312" w:eastAsia="楷体_GB2312" w:hint="eastAsia"/>
              </w:rPr>
              <w:t>黄琦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制药工程141、制药工程142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良好</w:t>
            </w:r>
          </w:p>
        </w:tc>
      </w:tr>
      <w:tr w:rsidR="00717117" w:rsidTr="005C3E41">
        <w:trPr>
          <w:trHeight w:val="32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23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生化/轻工学院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Ansi="宋体" w:cs="宋体" w:hint="eastAsia"/>
              </w:rPr>
              <w:t>有机化学C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CC749C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Ansi="宋体" w:cs="宋体" w:hint="eastAsia"/>
              </w:rPr>
              <w:t>干均江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Ansi="宋体" w:cs="宋体" w:hint="eastAsia"/>
              </w:rPr>
              <w:t>轻工类151、轻工类152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艺术学院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基础摄影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王岩琰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视传151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4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25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艺术学院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化妆造型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陈一师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服工131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26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艺术学院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立体构成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王恺文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视传151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27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经管学院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服务营销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葛晓巍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市场营销131、132、133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28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经管学院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宏观经济学（双语）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张华勇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金融工程151、152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29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经管学院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数据结构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荣珏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信管151、152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30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经管学院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投资项目评估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杨飞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金融工程131、132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合格</w:t>
            </w:r>
          </w:p>
        </w:tc>
      </w:tr>
      <w:tr w:rsidR="00717117" w:rsidTr="005C3E41">
        <w:trPr>
          <w:gridAfter w:val="1"/>
          <w:wAfter w:w="25" w:type="dxa"/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31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理学院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大学物理C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邓学明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化工与制药类151、152、153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lastRenderedPageBreak/>
              <w:t>32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理学院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大学物理B1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杨焕平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信息大类1510-1513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33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理学院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大学物理C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焦文鹤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土木工程（中法班151-153）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34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理学院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线性代数B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雷建光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计算机国际151、土木国际151、应用物理151、152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35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理学院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数学分析（2）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郑涛涛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信计151、152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36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理学院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复变函数与积分变换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孙钦秀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机制131、136建智专升本151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3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37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</w:rPr>
              <w:t>外语/中德学院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法语2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方沁玮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土木（中法）151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38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中德工程师学院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岩土工程Ⅰ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夏建中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土木工程H141-144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39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中德工程师学院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专业德语Ⅰ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金韶霞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土木工程H141-142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中德工程师学院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成本效益与核算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鞠岗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电气工程及其自动化H151-154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41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Ansi="宋体" w:cs="宋体" w:hint="eastAsia"/>
              </w:rPr>
              <w:t>马克思主义学院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 w:rsidRPr="00D17309">
              <w:rPr>
                <w:rFonts w:ascii="楷体_GB2312" w:eastAsia="楷体_GB2312" w:hAnsi="宋体" w:cs="宋体" w:hint="eastAsia"/>
              </w:rPr>
              <w:t>马克思主义基本原理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 w:rsidRPr="00D17309">
              <w:rPr>
                <w:rFonts w:ascii="楷体_GB2312" w:eastAsia="楷体_GB2312" w:hAnsi="宋体" w:cs="宋体" w:hint="eastAsia"/>
              </w:rPr>
              <w:t>陈丽微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 w:rsidRPr="00D17309">
              <w:rPr>
                <w:rFonts w:ascii="楷体_GB2312" w:eastAsia="楷体_GB2312" w:hAnsi="宋体" w:cs="宋体" w:hint="eastAsia"/>
              </w:rPr>
              <w:t>信息与计算科学141,142,143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良好</w:t>
            </w:r>
          </w:p>
        </w:tc>
      </w:tr>
      <w:tr w:rsidR="00717117" w:rsidTr="005C3E41">
        <w:trPr>
          <w:gridAfter w:val="1"/>
          <w:wAfter w:w="25" w:type="dxa"/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42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D17309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马克思主义学院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D17309" w:rsidRDefault="00717117" w:rsidP="005C3E41">
            <w:pPr>
              <w:jc w:val="left"/>
              <w:rPr>
                <w:rFonts w:ascii="楷体_GB2312" w:eastAsia="楷体_GB2312" w:hAnsi="宋体" w:cs="宋体"/>
              </w:rPr>
            </w:pPr>
            <w:r w:rsidRPr="00D17309">
              <w:rPr>
                <w:rFonts w:ascii="楷体_GB2312" w:eastAsia="楷体_GB2312" w:hAnsi="宋体" w:cs="宋体" w:hint="eastAsia"/>
              </w:rPr>
              <w:t>毛泽东思想和中国特色社会主义理论体系概论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D17309" w:rsidRDefault="00717117" w:rsidP="005C3E41">
            <w:pPr>
              <w:jc w:val="center"/>
              <w:rPr>
                <w:rFonts w:ascii="楷体_GB2312" w:eastAsia="楷体_GB2312" w:hAnsi="宋体" w:cs="宋体"/>
              </w:rPr>
            </w:pPr>
            <w:r w:rsidRPr="00D17309">
              <w:rPr>
                <w:rFonts w:ascii="楷体_GB2312" w:eastAsia="楷体_GB2312" w:hAnsi="宋体" w:cs="宋体" w:hint="eastAsia"/>
              </w:rPr>
              <w:t>方文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D17309" w:rsidRDefault="00717117" w:rsidP="005C3E41">
            <w:pPr>
              <w:jc w:val="left"/>
              <w:rPr>
                <w:rFonts w:ascii="楷体_GB2312" w:eastAsia="楷体_GB2312" w:hAnsi="宋体" w:cs="宋体"/>
              </w:rPr>
            </w:pPr>
            <w:r w:rsidRPr="00D17309">
              <w:rPr>
                <w:rFonts w:ascii="楷体_GB2312" w:eastAsia="楷体_GB2312" w:hAnsi="宋体" w:cs="宋体" w:hint="eastAsia"/>
              </w:rPr>
              <w:t>财务管理143,国际经济与贸易141,物流工程142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良好</w:t>
            </w:r>
          </w:p>
        </w:tc>
      </w:tr>
    </w:tbl>
    <w:p w:rsidR="00717117" w:rsidRDefault="00717117" w:rsidP="009200D7">
      <w:pPr>
        <w:spacing w:afterLines="50"/>
        <w:rPr>
          <w:rFonts w:ascii="黑体" w:eastAsia="黑体" w:hAnsi="黑体"/>
          <w:sz w:val="32"/>
          <w:szCs w:val="32"/>
        </w:rPr>
      </w:pPr>
    </w:p>
    <w:p w:rsidR="00717117" w:rsidRDefault="00717117" w:rsidP="009200D7">
      <w:pPr>
        <w:spacing w:afterLines="50"/>
        <w:rPr>
          <w:rFonts w:ascii="黑体" w:eastAsia="黑体" w:hAnsi="黑体"/>
          <w:sz w:val="32"/>
          <w:szCs w:val="32"/>
        </w:rPr>
      </w:pPr>
    </w:p>
    <w:p w:rsidR="00717117" w:rsidRDefault="00717117" w:rsidP="009200D7">
      <w:pPr>
        <w:spacing w:afterLines="50"/>
        <w:rPr>
          <w:rFonts w:ascii="黑体" w:eastAsia="黑体" w:hAnsi="黑体"/>
          <w:sz w:val="32"/>
          <w:szCs w:val="32"/>
        </w:rPr>
      </w:pPr>
    </w:p>
    <w:p w:rsidR="00717117" w:rsidRDefault="00717117" w:rsidP="009200D7">
      <w:pPr>
        <w:spacing w:afterLines="50"/>
        <w:rPr>
          <w:rFonts w:ascii="黑体" w:eastAsia="黑体" w:hAnsi="黑体"/>
          <w:sz w:val="32"/>
          <w:szCs w:val="32"/>
        </w:rPr>
      </w:pPr>
    </w:p>
    <w:p w:rsidR="00717117" w:rsidRDefault="00717117" w:rsidP="009200D7">
      <w:pPr>
        <w:spacing w:afterLines="50"/>
        <w:rPr>
          <w:rFonts w:ascii="黑体" w:eastAsia="黑体" w:hAnsi="黑体"/>
          <w:sz w:val="32"/>
          <w:szCs w:val="32"/>
        </w:rPr>
      </w:pPr>
    </w:p>
    <w:p w:rsidR="00717117" w:rsidRDefault="00717117" w:rsidP="009200D7">
      <w:pPr>
        <w:spacing w:afterLines="50"/>
        <w:rPr>
          <w:rFonts w:ascii="黑体" w:eastAsia="黑体" w:hAnsi="黑体"/>
          <w:sz w:val="32"/>
          <w:szCs w:val="32"/>
        </w:rPr>
      </w:pPr>
    </w:p>
    <w:p w:rsidR="00717117" w:rsidRDefault="00717117" w:rsidP="009200D7">
      <w:pPr>
        <w:spacing w:afterLines="50"/>
        <w:rPr>
          <w:rFonts w:ascii="黑体" w:eastAsia="黑体" w:hAnsi="黑体"/>
          <w:sz w:val="32"/>
          <w:szCs w:val="32"/>
        </w:rPr>
      </w:pPr>
    </w:p>
    <w:p w:rsidR="002E5612" w:rsidRDefault="002E5612" w:rsidP="009200D7">
      <w:pPr>
        <w:spacing w:afterLines="50"/>
        <w:rPr>
          <w:rFonts w:ascii="黑体" w:eastAsia="黑体" w:hAnsi="黑体"/>
          <w:sz w:val="32"/>
          <w:szCs w:val="32"/>
        </w:rPr>
      </w:pPr>
    </w:p>
    <w:p w:rsidR="002E5612" w:rsidRDefault="002E5612" w:rsidP="009200D7">
      <w:pPr>
        <w:spacing w:afterLines="50"/>
        <w:rPr>
          <w:rFonts w:ascii="黑体" w:eastAsia="黑体" w:hAnsi="黑体"/>
          <w:sz w:val="32"/>
          <w:szCs w:val="32"/>
        </w:rPr>
      </w:pPr>
    </w:p>
    <w:p w:rsidR="00717117" w:rsidRDefault="00717117" w:rsidP="009200D7">
      <w:pPr>
        <w:spacing w:afterLines="50"/>
        <w:rPr>
          <w:rFonts w:ascii="黑体" w:eastAsia="黑体" w:hAnsi="黑体"/>
          <w:sz w:val="32"/>
          <w:szCs w:val="32"/>
        </w:rPr>
      </w:pPr>
    </w:p>
    <w:p w:rsidR="00717117" w:rsidRDefault="00717117" w:rsidP="009200D7">
      <w:pPr>
        <w:spacing w:afterLines="50"/>
        <w:rPr>
          <w:rFonts w:ascii="宋体"/>
        </w:rPr>
      </w:pPr>
      <w:r w:rsidRPr="009D0778">
        <w:rPr>
          <w:rFonts w:ascii="黑体" w:eastAsia="黑体" w:hAnsi="黑体" w:hint="eastAsia"/>
          <w:sz w:val="32"/>
          <w:szCs w:val="32"/>
        </w:rPr>
        <w:lastRenderedPageBreak/>
        <w:t>附</w:t>
      </w:r>
      <w:r>
        <w:rPr>
          <w:rFonts w:ascii="黑体" w:eastAsia="黑体" w:hAnsi="黑体" w:hint="eastAsia"/>
          <w:sz w:val="32"/>
          <w:szCs w:val="32"/>
        </w:rPr>
        <w:t>件3</w:t>
      </w:r>
      <w:r w:rsidRPr="009D0778">
        <w:rPr>
          <w:rFonts w:ascii="黑体" w:eastAsia="黑体" w:hAnsi="黑体" w:hint="eastAsia"/>
          <w:sz w:val="32"/>
          <w:szCs w:val="32"/>
        </w:rPr>
        <w:t>：</w:t>
      </w:r>
      <w:r>
        <w:rPr>
          <w:rFonts w:ascii="宋体" w:hAnsi="宋体" w:hint="eastAsia"/>
          <w:b/>
          <w:bCs/>
          <w:sz w:val="28"/>
          <w:szCs w:val="28"/>
        </w:rPr>
        <w:t>课程考核情况抽查结果数据统计</w:t>
      </w:r>
      <w:r>
        <w:rPr>
          <w:rFonts w:ascii="宋体" w:hAnsi="宋体" w:hint="eastAsia"/>
        </w:rPr>
        <w:t>(2015-2016学年第2学期)</w:t>
      </w:r>
    </w:p>
    <w:tbl>
      <w:tblPr>
        <w:tblW w:w="9286" w:type="dxa"/>
        <w:tblInd w:w="-106" w:type="dxa"/>
        <w:tblLayout w:type="fixed"/>
        <w:tblLook w:val="0000"/>
      </w:tblPr>
      <w:tblGrid>
        <w:gridCol w:w="535"/>
        <w:gridCol w:w="1599"/>
        <w:gridCol w:w="719"/>
        <w:gridCol w:w="593"/>
        <w:gridCol w:w="981"/>
        <w:gridCol w:w="555"/>
        <w:gridCol w:w="1122"/>
        <w:gridCol w:w="698"/>
        <w:gridCol w:w="917"/>
        <w:gridCol w:w="627"/>
        <w:gridCol w:w="940"/>
      </w:tblGrid>
      <w:tr w:rsidR="00717117" w:rsidTr="005C3E41">
        <w:trPr>
          <w:trHeight w:val="6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开课学院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抽查课程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优秀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百分比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良好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百分比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百分比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不合格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百分比</w:t>
            </w:r>
          </w:p>
        </w:tc>
      </w:tr>
      <w:tr w:rsidR="00717117" w:rsidTr="005C3E41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机械学院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9200D7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cs="宋体" w:hint="eastAsia"/>
                <w:kern w:val="0"/>
              </w:rPr>
              <w:t>1</w:t>
            </w:r>
            <w:r w:rsidR="009200D7">
              <w:rPr>
                <w:rFonts w:ascii="楷体_GB2312" w:eastAsia="楷体_GB2312" w:cs="宋体" w:hint="eastAsia"/>
                <w:kern w:val="0"/>
              </w:rPr>
              <w:t>6.67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9200D7" w:rsidP="009200D7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cs="宋体" w:hint="eastAsia"/>
                <w:kern w:val="0"/>
              </w:rPr>
              <w:t>66.67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cs="宋体" w:hint="eastAsia"/>
                <w:kern w:val="0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9200D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cs="宋体" w:hint="eastAsia"/>
                <w:kern w:val="0"/>
              </w:rPr>
              <w:t>33.33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cs="宋体" w:hint="eastAsia"/>
                <w:kern w:val="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cs="宋体" w:hint="eastAsia"/>
                <w:kern w:val="0"/>
              </w:rPr>
              <w:t>0</w:t>
            </w:r>
          </w:p>
        </w:tc>
      </w:tr>
      <w:tr w:rsidR="00717117" w:rsidTr="005C3E41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电气学院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33.33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66.67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</w:tr>
      <w:tr w:rsidR="00717117" w:rsidTr="005C3E41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信息学院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16.67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33.33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</w:tr>
      <w:tr w:rsidR="00717117" w:rsidTr="005C3E41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建工学院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33.33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16.67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Pr="007E1AB5" w:rsidRDefault="00717117" w:rsidP="005C3E41">
            <w:pPr>
              <w:widowControl/>
              <w:jc w:val="center"/>
              <w:rPr>
                <w:rFonts w:ascii="楷体_GB2312" w:eastAsia="楷体_GB2312"/>
                <w:color w:val="FF0000"/>
                <w:kern w:val="0"/>
              </w:rPr>
            </w:pPr>
            <w:r>
              <w:rPr>
                <w:rFonts w:ascii="楷体_GB2312" w:eastAsia="楷体_GB2312" w:hint="eastAsia"/>
                <w:color w:val="FF0000"/>
                <w:kern w:val="0"/>
              </w:rPr>
              <w:t>0</w:t>
            </w:r>
          </w:p>
        </w:tc>
      </w:tr>
      <w:tr w:rsidR="00717117" w:rsidTr="005C3E41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生化/轻工学院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16.67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83.33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</w:tr>
      <w:tr w:rsidR="00717117" w:rsidTr="005C3E41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经管学院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33.33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16.67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</w:tr>
      <w:tr w:rsidR="00717117" w:rsidTr="005C3E41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艺术学院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</w:tr>
      <w:tr w:rsidR="00717117" w:rsidTr="005C3E41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 w:cs="宋体"/>
              </w:rPr>
            </w:pPr>
            <w:r>
              <w:rPr>
                <w:rFonts w:ascii="楷体_GB2312" w:eastAsia="楷体_GB2312" w:cs="宋体" w:hint="eastAsia"/>
              </w:rPr>
              <w:t>外语</w:t>
            </w:r>
            <w:r>
              <w:rPr>
                <w:rFonts w:ascii="楷体_GB2312" w:eastAsia="楷体_GB2312" w:hint="eastAsia"/>
              </w:rPr>
              <w:t>/</w:t>
            </w:r>
            <w:r>
              <w:rPr>
                <w:rFonts w:ascii="楷体_GB2312" w:eastAsia="楷体_GB2312" w:cs="宋体" w:hint="eastAsia"/>
              </w:rPr>
              <w:t>中德</w:t>
            </w:r>
          </w:p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学院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83.33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16.67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</w:tr>
      <w:tr w:rsidR="00717117" w:rsidTr="005C3E41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cs="宋体" w:hint="eastAsia"/>
              </w:rPr>
              <w:t>人文国际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</w:tr>
      <w:tr w:rsidR="00717117" w:rsidTr="005C3E41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理学院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</w:tr>
      <w:tr w:rsidR="00717117" w:rsidTr="005C3E41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中德工程师</w:t>
            </w:r>
          </w:p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学院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</w:tr>
      <w:tr w:rsidR="00717117" w:rsidTr="005C3E41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社科部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66.67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33.33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0</w:t>
            </w:r>
          </w:p>
        </w:tc>
      </w:tr>
      <w:tr w:rsidR="00717117" w:rsidTr="005C3E41">
        <w:trPr>
          <w:trHeight w:val="435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</w:rPr>
              <w:t>合计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</w:rPr>
              <w:t>72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</w:rPr>
              <w:t>41.67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</w:rPr>
              <w:t>37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</w:rPr>
              <w:t>51.39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</w:rPr>
              <w:t>6.94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</w:rPr>
              <w:t>0</w:t>
            </w:r>
          </w:p>
        </w:tc>
      </w:tr>
    </w:tbl>
    <w:p w:rsidR="00717117" w:rsidRDefault="00717117" w:rsidP="009200D7">
      <w:pPr>
        <w:spacing w:afterLines="50"/>
        <w:rPr>
          <w:rFonts w:ascii="宋体"/>
          <w:b/>
          <w:bCs/>
          <w:sz w:val="32"/>
          <w:szCs w:val="32"/>
        </w:rPr>
      </w:pPr>
      <w:r>
        <w:rPr>
          <w:rFonts w:ascii="宋体" w:hint="eastAsia"/>
        </w:rPr>
        <w:br w:type="page"/>
      </w:r>
      <w:r w:rsidRPr="009D0778">
        <w:rPr>
          <w:rFonts w:ascii="黑体" w:eastAsia="黑体" w:hAnsi="黑体" w:hint="eastAsia"/>
          <w:sz w:val="32"/>
          <w:szCs w:val="32"/>
        </w:rPr>
        <w:lastRenderedPageBreak/>
        <w:t>附</w:t>
      </w:r>
      <w:r>
        <w:rPr>
          <w:rFonts w:ascii="黑体" w:eastAsia="黑体" w:hAnsi="黑体" w:hint="eastAsia"/>
          <w:sz w:val="32"/>
          <w:szCs w:val="32"/>
        </w:rPr>
        <w:t>件4</w:t>
      </w:r>
      <w:r w:rsidRPr="009D0778">
        <w:rPr>
          <w:rFonts w:ascii="黑体" w:eastAsia="黑体" w:hAnsi="黑体" w:hint="eastAsia"/>
          <w:sz w:val="32"/>
          <w:szCs w:val="32"/>
        </w:rPr>
        <w:t>：</w:t>
      </w:r>
      <w:r>
        <w:rPr>
          <w:rFonts w:ascii="宋体" w:hAnsi="宋体" w:hint="eastAsia"/>
          <w:b/>
          <w:bCs/>
          <w:sz w:val="32"/>
          <w:szCs w:val="32"/>
        </w:rPr>
        <w:t>课程考核情况整改报告</w:t>
      </w:r>
    </w:p>
    <w:tbl>
      <w:tblPr>
        <w:tblW w:w="9108" w:type="dxa"/>
        <w:tblInd w:w="-106" w:type="dxa"/>
        <w:tblLayout w:type="fixed"/>
        <w:tblLook w:val="0000"/>
      </w:tblPr>
      <w:tblGrid>
        <w:gridCol w:w="1840"/>
        <w:gridCol w:w="3488"/>
        <w:gridCol w:w="1620"/>
        <w:gridCol w:w="2160"/>
      </w:tblGrid>
      <w:tr w:rsidR="00717117" w:rsidTr="005C3E41">
        <w:trPr>
          <w:trHeight w:val="10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开课部门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117" w:rsidRDefault="00717117" w:rsidP="005C3E41">
            <w:pPr>
              <w:keepNext/>
              <w:keepLines/>
              <w:widowControl/>
              <w:spacing w:before="340" w:after="330" w:line="576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任课教师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keepNext/>
              <w:keepLines/>
              <w:widowControl/>
              <w:spacing w:before="340" w:after="330" w:line="576" w:lineRule="auto"/>
              <w:jc w:val="left"/>
              <w:rPr>
                <w:rFonts w:ascii="宋体"/>
                <w:kern w:val="0"/>
              </w:rPr>
            </w:pPr>
          </w:p>
        </w:tc>
      </w:tr>
      <w:tr w:rsidR="00717117" w:rsidTr="005C3E41">
        <w:trPr>
          <w:trHeight w:val="1060"/>
        </w:trPr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课程名称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117" w:rsidRDefault="00717117" w:rsidP="005C3E41">
            <w:pPr>
              <w:keepNext/>
              <w:keepLines/>
              <w:widowControl/>
              <w:spacing w:before="340" w:after="330" w:line="576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考核人数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keepNext/>
              <w:keepLines/>
              <w:widowControl/>
              <w:spacing w:before="340" w:after="330" w:line="576" w:lineRule="auto"/>
              <w:jc w:val="left"/>
              <w:rPr>
                <w:rFonts w:ascii="宋体"/>
                <w:kern w:val="0"/>
              </w:rPr>
            </w:pPr>
          </w:p>
        </w:tc>
      </w:tr>
      <w:tr w:rsidR="00717117" w:rsidTr="005C3E41">
        <w:trPr>
          <w:trHeight w:val="675"/>
        </w:trPr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考核班级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117" w:rsidRDefault="00717117" w:rsidP="005C3E41">
            <w:pPr>
              <w:keepNext/>
              <w:keepLines/>
              <w:widowControl/>
              <w:spacing w:before="340" w:after="330" w:line="576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抽查结果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keepNext/>
              <w:keepLines/>
              <w:widowControl/>
              <w:spacing w:before="340" w:after="330" w:line="576" w:lineRule="auto"/>
              <w:jc w:val="left"/>
              <w:rPr>
                <w:rFonts w:ascii="宋体"/>
                <w:kern w:val="0"/>
              </w:rPr>
            </w:pPr>
          </w:p>
        </w:tc>
      </w:tr>
      <w:tr w:rsidR="00717117" w:rsidTr="005C3E41">
        <w:trPr>
          <w:trHeight w:val="1170"/>
        </w:trPr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存在问题</w:t>
            </w:r>
          </w:p>
        </w:tc>
        <w:tc>
          <w:tcPr>
            <w:tcW w:w="7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keepNext/>
              <w:keepLines/>
              <w:widowControl/>
              <w:spacing w:before="340" w:after="330" w:line="576" w:lineRule="auto"/>
              <w:jc w:val="center"/>
              <w:rPr>
                <w:rFonts w:ascii="宋体"/>
                <w:kern w:val="0"/>
              </w:rPr>
            </w:pPr>
          </w:p>
          <w:p w:rsidR="00717117" w:rsidRDefault="00717117" w:rsidP="005C3E41">
            <w:pPr>
              <w:keepNext/>
              <w:keepLines/>
              <w:widowControl/>
              <w:spacing w:before="340" w:after="330" w:line="576" w:lineRule="auto"/>
              <w:jc w:val="center"/>
              <w:rPr>
                <w:rFonts w:ascii="宋体"/>
                <w:kern w:val="0"/>
              </w:rPr>
            </w:pPr>
          </w:p>
        </w:tc>
      </w:tr>
      <w:tr w:rsidR="00717117" w:rsidTr="005C3E41">
        <w:trPr>
          <w:trHeight w:val="3474"/>
        </w:trPr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整改情况</w:t>
            </w:r>
          </w:p>
        </w:tc>
        <w:tc>
          <w:tcPr>
            <w:tcW w:w="7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jc w:val="right"/>
              <w:rPr>
                <w:rFonts w:ascii="宋体" w:hAnsi="宋体"/>
                <w:kern w:val="0"/>
              </w:rPr>
            </w:pPr>
          </w:p>
          <w:p w:rsidR="00717117" w:rsidRDefault="00717117" w:rsidP="005C3E41">
            <w:pPr>
              <w:widowControl/>
              <w:jc w:val="right"/>
              <w:rPr>
                <w:rFonts w:ascii="宋体" w:hAnsi="宋体"/>
                <w:kern w:val="0"/>
              </w:rPr>
            </w:pPr>
          </w:p>
          <w:p w:rsidR="00717117" w:rsidRDefault="00717117" w:rsidP="005C3E41">
            <w:pPr>
              <w:widowControl/>
              <w:jc w:val="right"/>
              <w:rPr>
                <w:rFonts w:ascii="宋体" w:hAnsi="宋体"/>
                <w:kern w:val="0"/>
              </w:rPr>
            </w:pPr>
          </w:p>
          <w:p w:rsidR="00717117" w:rsidRDefault="00717117" w:rsidP="005C3E41">
            <w:pPr>
              <w:keepNext/>
              <w:keepLines/>
              <w:widowControl/>
              <w:spacing w:before="260" w:after="260" w:line="415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       任课教师：（签名）</w:t>
            </w:r>
          </w:p>
          <w:p w:rsidR="00717117" w:rsidRDefault="00717117" w:rsidP="005C3E41">
            <w:pPr>
              <w:keepNext/>
              <w:keepLines/>
              <w:widowControl/>
              <w:spacing w:before="260" w:after="260" w:line="415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       年  月  日</w:t>
            </w:r>
          </w:p>
        </w:tc>
      </w:tr>
      <w:tr w:rsidR="00717117" w:rsidTr="005C3E41">
        <w:trPr>
          <w:trHeight w:val="1858"/>
        </w:trPr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117" w:rsidRDefault="00717117" w:rsidP="005C3E41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开课教学单位</w:t>
            </w:r>
          </w:p>
          <w:p w:rsidR="00717117" w:rsidRDefault="00717117" w:rsidP="005C3E41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意见</w:t>
            </w:r>
          </w:p>
        </w:tc>
        <w:tc>
          <w:tcPr>
            <w:tcW w:w="72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7" w:rsidRDefault="00717117" w:rsidP="005C3E41">
            <w:pPr>
              <w:widowControl/>
              <w:rPr>
                <w:rFonts w:ascii="宋体"/>
                <w:kern w:val="0"/>
              </w:rPr>
            </w:pPr>
          </w:p>
          <w:p w:rsidR="00717117" w:rsidRDefault="00717117" w:rsidP="005C3E41">
            <w:pPr>
              <w:widowControl/>
              <w:rPr>
                <w:rFonts w:ascii="宋体"/>
                <w:kern w:val="0"/>
              </w:rPr>
            </w:pPr>
          </w:p>
          <w:p w:rsidR="00717117" w:rsidRDefault="00717117" w:rsidP="00717117">
            <w:pPr>
              <w:widowControl/>
              <w:ind w:firstLineChars="2049" w:firstLine="4303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教学院长：（签名）</w:t>
            </w:r>
          </w:p>
          <w:p w:rsidR="00717117" w:rsidRDefault="00717117" w:rsidP="00717117">
            <w:pPr>
              <w:widowControl/>
              <w:ind w:firstLineChars="2481" w:firstLine="5210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   月   日</w:t>
            </w:r>
          </w:p>
          <w:p w:rsidR="00717117" w:rsidRDefault="00717117" w:rsidP="00717117">
            <w:pPr>
              <w:widowControl/>
              <w:ind w:firstLineChars="2193" w:firstLine="4605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（部门章）</w:t>
            </w:r>
          </w:p>
        </w:tc>
      </w:tr>
    </w:tbl>
    <w:p w:rsidR="00717117" w:rsidRDefault="00717117" w:rsidP="00717117">
      <w:pPr>
        <w:spacing w:line="100" w:lineRule="exact"/>
        <w:rPr>
          <w:rFonts w:ascii="黑体" w:eastAsia="黑体"/>
          <w:b/>
          <w:sz w:val="32"/>
        </w:rPr>
      </w:pPr>
    </w:p>
    <w:p w:rsidR="003C731E" w:rsidRDefault="003C731E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2E5612" w:rsidRDefault="002E5612" w:rsidP="00AE319A">
      <w:pPr>
        <w:spacing w:line="400" w:lineRule="atLeast"/>
        <w:rPr>
          <w:rFonts w:ascii="仿宋_GB2312" w:eastAsia="仿宋_GB2312"/>
          <w:b/>
          <w:sz w:val="32"/>
        </w:rPr>
      </w:pPr>
    </w:p>
    <w:p w:rsidR="002E5612" w:rsidRDefault="002E5612" w:rsidP="00AE319A">
      <w:pPr>
        <w:spacing w:line="400" w:lineRule="atLeast"/>
        <w:rPr>
          <w:rFonts w:ascii="仿宋_GB2312" w:eastAsia="仿宋_GB2312"/>
          <w:b/>
          <w:sz w:val="32"/>
        </w:rPr>
      </w:pPr>
    </w:p>
    <w:p w:rsidR="002E5612" w:rsidRDefault="002E5612" w:rsidP="00AE319A">
      <w:pPr>
        <w:spacing w:line="400" w:lineRule="atLeast"/>
        <w:rPr>
          <w:rFonts w:ascii="仿宋_GB2312" w:eastAsia="仿宋_GB2312"/>
          <w:b/>
          <w:sz w:val="32"/>
        </w:rPr>
      </w:pPr>
    </w:p>
    <w:p w:rsidR="002E5612" w:rsidRDefault="002E5612" w:rsidP="00AE319A">
      <w:pPr>
        <w:spacing w:line="400" w:lineRule="atLeast"/>
        <w:rPr>
          <w:rFonts w:ascii="仿宋_GB2312" w:eastAsia="仿宋_GB2312"/>
          <w:b/>
          <w:sz w:val="32"/>
        </w:rPr>
      </w:pPr>
    </w:p>
    <w:p w:rsidR="002E5612" w:rsidRDefault="002E5612" w:rsidP="00AE319A">
      <w:pPr>
        <w:spacing w:line="400" w:lineRule="atLeast"/>
        <w:rPr>
          <w:rFonts w:ascii="仿宋_GB2312" w:eastAsia="仿宋_GB2312"/>
          <w:b/>
          <w:sz w:val="32"/>
        </w:rPr>
      </w:pPr>
    </w:p>
    <w:p w:rsidR="002E5612" w:rsidRDefault="002E5612" w:rsidP="00AE319A">
      <w:pPr>
        <w:spacing w:line="400" w:lineRule="atLeast"/>
        <w:rPr>
          <w:rFonts w:ascii="仿宋_GB2312" w:eastAsia="仿宋_GB2312"/>
          <w:b/>
          <w:sz w:val="32"/>
        </w:rPr>
      </w:pPr>
    </w:p>
    <w:p w:rsidR="002E5612" w:rsidRDefault="002E5612" w:rsidP="00AE319A">
      <w:pPr>
        <w:spacing w:line="400" w:lineRule="atLeast"/>
        <w:rPr>
          <w:rFonts w:ascii="仿宋_GB2312" w:eastAsia="仿宋_GB2312"/>
          <w:b/>
          <w:sz w:val="32"/>
        </w:rPr>
      </w:pPr>
    </w:p>
    <w:p w:rsidR="002E5612" w:rsidRDefault="002E5612" w:rsidP="00AE319A">
      <w:pPr>
        <w:spacing w:line="400" w:lineRule="atLeast"/>
        <w:rPr>
          <w:rFonts w:ascii="仿宋_GB2312" w:eastAsia="仿宋_GB2312"/>
          <w:b/>
          <w:sz w:val="32"/>
        </w:rPr>
      </w:pPr>
    </w:p>
    <w:p w:rsidR="002E5612" w:rsidRDefault="002E5612" w:rsidP="00AE319A">
      <w:pPr>
        <w:spacing w:line="400" w:lineRule="atLeast"/>
        <w:rPr>
          <w:rFonts w:ascii="仿宋_GB2312" w:eastAsia="仿宋_GB2312"/>
          <w:b/>
          <w:sz w:val="32"/>
        </w:rPr>
      </w:pPr>
    </w:p>
    <w:p w:rsidR="002E5612" w:rsidRDefault="002E5612" w:rsidP="00AE319A">
      <w:pPr>
        <w:spacing w:line="400" w:lineRule="atLeast"/>
        <w:rPr>
          <w:rFonts w:ascii="仿宋_GB2312" w:eastAsia="仿宋_GB2312"/>
          <w:b/>
          <w:sz w:val="32"/>
        </w:rPr>
      </w:pPr>
    </w:p>
    <w:p w:rsidR="002E5612" w:rsidRDefault="002E5612" w:rsidP="00AE319A">
      <w:pPr>
        <w:spacing w:line="400" w:lineRule="atLeast"/>
        <w:rPr>
          <w:rFonts w:ascii="仿宋_GB2312" w:eastAsia="仿宋_GB2312"/>
          <w:b/>
          <w:sz w:val="32"/>
        </w:rPr>
      </w:pPr>
    </w:p>
    <w:p w:rsidR="002E5612" w:rsidRDefault="002E5612" w:rsidP="00AE319A">
      <w:pPr>
        <w:spacing w:line="400" w:lineRule="atLeast"/>
        <w:rPr>
          <w:rFonts w:ascii="仿宋_GB2312" w:eastAsia="仿宋_GB2312"/>
          <w:b/>
          <w:sz w:val="32"/>
        </w:rPr>
      </w:pPr>
    </w:p>
    <w:p w:rsidR="002E5612" w:rsidRDefault="002E5612" w:rsidP="00AE319A">
      <w:pPr>
        <w:spacing w:line="400" w:lineRule="atLeast"/>
        <w:rPr>
          <w:rFonts w:ascii="仿宋_GB2312" w:eastAsia="仿宋_GB2312"/>
          <w:b/>
          <w:sz w:val="32"/>
        </w:rPr>
      </w:pPr>
    </w:p>
    <w:p w:rsidR="002E5612" w:rsidRDefault="002E5612" w:rsidP="00AE319A">
      <w:pPr>
        <w:spacing w:line="400" w:lineRule="atLeast"/>
        <w:rPr>
          <w:rFonts w:ascii="仿宋_GB2312" w:eastAsia="仿宋_GB2312"/>
          <w:b/>
          <w:sz w:val="32"/>
        </w:rPr>
      </w:pPr>
    </w:p>
    <w:p w:rsidR="002E5612" w:rsidRDefault="002E5612" w:rsidP="00AE319A">
      <w:pPr>
        <w:spacing w:line="400" w:lineRule="atLeast"/>
        <w:rPr>
          <w:rFonts w:ascii="仿宋_GB2312" w:eastAsia="仿宋_GB2312"/>
          <w:b/>
          <w:sz w:val="32"/>
        </w:rPr>
      </w:pPr>
    </w:p>
    <w:p w:rsidR="002E5612" w:rsidRDefault="002E5612" w:rsidP="00AE319A">
      <w:pPr>
        <w:spacing w:line="400" w:lineRule="atLeast"/>
        <w:rPr>
          <w:rFonts w:ascii="仿宋_GB2312" w:eastAsia="仿宋_GB2312"/>
          <w:b/>
          <w:sz w:val="32"/>
        </w:rPr>
      </w:pPr>
    </w:p>
    <w:p w:rsidR="002E5612" w:rsidRDefault="002E5612" w:rsidP="00AE319A">
      <w:pPr>
        <w:spacing w:line="400" w:lineRule="atLeast"/>
        <w:rPr>
          <w:rFonts w:ascii="仿宋_GB2312" w:eastAsia="仿宋_GB2312"/>
          <w:b/>
          <w:sz w:val="32"/>
        </w:rPr>
      </w:pPr>
    </w:p>
    <w:p w:rsidR="002E5612" w:rsidRDefault="002E5612" w:rsidP="00AE319A">
      <w:pPr>
        <w:spacing w:line="400" w:lineRule="atLeast"/>
        <w:rPr>
          <w:rFonts w:ascii="仿宋_GB2312" w:eastAsia="仿宋_GB2312"/>
          <w:b/>
          <w:sz w:val="32"/>
        </w:rPr>
      </w:pPr>
    </w:p>
    <w:p w:rsidR="002E5612" w:rsidRDefault="002E5612" w:rsidP="00AE319A">
      <w:pPr>
        <w:spacing w:line="400" w:lineRule="atLeast"/>
        <w:rPr>
          <w:rFonts w:ascii="仿宋_GB2312" w:eastAsia="仿宋_GB2312"/>
          <w:b/>
          <w:sz w:val="32"/>
        </w:rPr>
      </w:pPr>
    </w:p>
    <w:p w:rsidR="002E5612" w:rsidRDefault="002E5612" w:rsidP="00AE319A">
      <w:pPr>
        <w:spacing w:line="400" w:lineRule="atLeast"/>
        <w:rPr>
          <w:rFonts w:ascii="仿宋_GB2312" w:eastAsia="仿宋_GB2312"/>
          <w:b/>
          <w:sz w:val="32"/>
        </w:rPr>
      </w:pPr>
    </w:p>
    <w:p w:rsidR="002E5612" w:rsidRDefault="002E5612" w:rsidP="00AE319A">
      <w:pPr>
        <w:spacing w:line="400" w:lineRule="atLeast"/>
        <w:rPr>
          <w:rFonts w:ascii="仿宋_GB2312" w:eastAsia="仿宋_GB2312"/>
          <w:b/>
          <w:sz w:val="32"/>
        </w:rPr>
      </w:pPr>
    </w:p>
    <w:p w:rsidR="00AE319A" w:rsidRPr="00FB4D9C" w:rsidRDefault="0028383B" w:rsidP="00AE319A">
      <w:pPr>
        <w:spacing w:line="400" w:lineRule="atLeast"/>
        <w:rPr>
          <w:rFonts w:ascii="仿宋_GB2312" w:eastAsia="仿宋_GB2312"/>
          <w:b/>
          <w:sz w:val="32"/>
        </w:rPr>
      </w:pPr>
      <w:r w:rsidRPr="0028383B">
        <w:rPr>
          <w:rFonts w:ascii="仿宋_GB2312" w:eastAsia="仿宋_GB2312"/>
          <w:b/>
          <w:sz w:val="20"/>
        </w:rPr>
        <w:pict>
          <v:line id="Line 4" o:spid="_x0000_s1028" style="position:absolute;left:0;text-align:left;z-index:251662336;mso-width-percent:1000;mso-width-percent:1000;mso-width-relative:margin" from="1pt,4.8pt" to="415.5pt,4.8pt"/>
        </w:pict>
      </w:r>
      <w:r w:rsidRPr="0028383B">
        <w:rPr>
          <w:b/>
        </w:rPr>
        <w:pict>
          <v:line id="Line 3" o:spid="_x0000_s1026" style="position:absolute;left:0;text-align:left;z-index:251660288;mso-width-percent:1000;mso-width-percent:1000;mso-width-relative:margin" from="1.2pt,26.7pt" to="415.45pt,26.7pt" strokeweight="1pt"/>
        </w:pict>
      </w:r>
      <w:r w:rsidR="00AE319A" w:rsidRPr="00FB4D9C">
        <w:rPr>
          <w:rFonts w:ascii="仿宋_GB2312" w:eastAsia="仿宋_GB2312"/>
          <w:b/>
          <w:sz w:val="32"/>
        </w:rPr>
        <w:t xml:space="preserve"> </w:t>
      </w:r>
      <w:r w:rsidR="00AE319A" w:rsidRPr="00FB4D9C">
        <w:rPr>
          <w:rFonts w:ascii="仿宋_GB2312" w:eastAsia="仿宋_GB2312" w:hint="eastAsia"/>
          <w:b/>
          <w:sz w:val="32"/>
        </w:rPr>
        <w:t xml:space="preserve">浙江科技学院教务处  </w:t>
      </w:r>
      <w:r w:rsidR="00AE319A" w:rsidRPr="00FB4D9C">
        <w:rPr>
          <w:rFonts w:ascii="仿宋_GB2312" w:eastAsia="仿宋_GB2312"/>
          <w:b/>
          <w:sz w:val="32"/>
        </w:rPr>
        <w:t xml:space="preserve">  </w:t>
      </w:r>
      <w:r w:rsidR="00AE319A" w:rsidRPr="00FB4D9C">
        <w:rPr>
          <w:rFonts w:ascii="仿宋_GB2312" w:eastAsia="仿宋_GB2312" w:hint="eastAsia"/>
          <w:b/>
          <w:sz w:val="32"/>
        </w:rPr>
        <w:t xml:space="preserve">   </w:t>
      </w:r>
      <w:r w:rsidR="00AE319A" w:rsidRPr="00FB4D9C">
        <w:rPr>
          <w:rFonts w:ascii="仿宋_GB2312" w:eastAsia="仿宋_GB2312"/>
          <w:b/>
          <w:sz w:val="32"/>
        </w:rPr>
        <w:t xml:space="preserve"> </w:t>
      </w:r>
      <w:r w:rsidR="00AE319A" w:rsidRPr="00FB4D9C">
        <w:rPr>
          <w:rFonts w:ascii="仿宋_GB2312" w:eastAsia="仿宋_GB2312" w:hint="eastAsia"/>
          <w:b/>
          <w:sz w:val="32"/>
        </w:rPr>
        <w:t xml:space="preserve">     </w:t>
      </w:r>
      <w:r w:rsidR="00AE319A" w:rsidRPr="00FB4D9C">
        <w:rPr>
          <w:rFonts w:ascii="仿宋_GB2312" w:eastAsia="仿宋_GB2312"/>
          <w:b/>
          <w:sz w:val="32"/>
        </w:rPr>
        <w:t>20</w:t>
      </w:r>
      <w:r w:rsidR="00AE319A" w:rsidRPr="00FB4D9C">
        <w:rPr>
          <w:rFonts w:ascii="仿宋_GB2312" w:eastAsia="仿宋_GB2312" w:hint="eastAsia"/>
          <w:b/>
          <w:sz w:val="32"/>
        </w:rPr>
        <w:t>17年</w:t>
      </w:r>
      <w:r w:rsidR="002E5612">
        <w:rPr>
          <w:rFonts w:ascii="仿宋_GB2312" w:eastAsia="仿宋_GB2312" w:hint="eastAsia"/>
          <w:b/>
          <w:sz w:val="32"/>
        </w:rPr>
        <w:t>6</w:t>
      </w:r>
      <w:r w:rsidR="00AE319A" w:rsidRPr="00FB4D9C">
        <w:rPr>
          <w:rFonts w:ascii="仿宋_GB2312" w:eastAsia="仿宋_GB2312" w:hint="eastAsia"/>
          <w:b/>
          <w:sz w:val="32"/>
        </w:rPr>
        <w:t>月</w:t>
      </w:r>
      <w:r w:rsidR="002E5612">
        <w:rPr>
          <w:rFonts w:ascii="仿宋_GB2312" w:eastAsia="仿宋_GB2312" w:hint="eastAsia"/>
          <w:b/>
          <w:sz w:val="32"/>
        </w:rPr>
        <w:t>7</w:t>
      </w:r>
      <w:r w:rsidR="00AE319A" w:rsidRPr="00FB4D9C">
        <w:rPr>
          <w:rFonts w:ascii="仿宋_GB2312" w:eastAsia="仿宋_GB2312" w:hint="eastAsia"/>
          <w:b/>
          <w:sz w:val="32"/>
        </w:rPr>
        <w:t>日印发</w:t>
      </w:r>
    </w:p>
    <w:sectPr w:rsidR="00AE319A" w:rsidRPr="00FB4D9C" w:rsidSect="00AE319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8BC" w:rsidRPr="00391EE4" w:rsidRDefault="00D038BC" w:rsidP="00AE319A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endnote>
  <w:endnote w:type="continuationSeparator" w:id="0">
    <w:p w:rsidR="00D038BC" w:rsidRPr="00391EE4" w:rsidRDefault="00D038BC" w:rsidP="00AE319A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4889"/>
      <w:docPartObj>
        <w:docPartGallery w:val="Page Numbers (Bottom of Page)"/>
        <w:docPartUnique/>
      </w:docPartObj>
    </w:sdtPr>
    <w:sdtContent>
      <w:p w:rsidR="00AE319A" w:rsidRDefault="0028383B">
        <w:pPr>
          <w:pStyle w:val="a5"/>
          <w:jc w:val="center"/>
        </w:pPr>
        <w:fldSimple w:instr=" PAGE   \* MERGEFORMAT ">
          <w:r w:rsidR="009200D7" w:rsidRPr="009200D7">
            <w:rPr>
              <w:noProof/>
              <w:lang w:val="zh-CN"/>
            </w:rPr>
            <w:t>-</w:t>
          </w:r>
          <w:r w:rsidR="009200D7">
            <w:rPr>
              <w:noProof/>
            </w:rPr>
            <w:t xml:space="preserve"> 10 -</w:t>
          </w:r>
        </w:fldSimple>
      </w:p>
    </w:sdtContent>
  </w:sdt>
  <w:p w:rsidR="00AE319A" w:rsidRDefault="00AE31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8BC" w:rsidRPr="00391EE4" w:rsidRDefault="00D038BC" w:rsidP="00AE319A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footnote>
  <w:footnote w:type="continuationSeparator" w:id="0">
    <w:p w:rsidR="00D038BC" w:rsidRPr="00391EE4" w:rsidRDefault="00D038BC" w:rsidP="00AE319A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19A"/>
    <w:rsid w:val="000216EA"/>
    <w:rsid w:val="0003215D"/>
    <w:rsid w:val="000514C7"/>
    <w:rsid w:val="000875D0"/>
    <w:rsid w:val="000A384E"/>
    <w:rsid w:val="000A54DA"/>
    <w:rsid w:val="000E17ED"/>
    <w:rsid w:val="000F2656"/>
    <w:rsid w:val="000F28A4"/>
    <w:rsid w:val="00114953"/>
    <w:rsid w:val="001829FC"/>
    <w:rsid w:val="001B5522"/>
    <w:rsid w:val="001C18CB"/>
    <w:rsid w:val="00214983"/>
    <w:rsid w:val="0028383B"/>
    <w:rsid w:val="002C6792"/>
    <w:rsid w:val="002D4877"/>
    <w:rsid w:val="002E5612"/>
    <w:rsid w:val="002F05C2"/>
    <w:rsid w:val="0034166C"/>
    <w:rsid w:val="003C731E"/>
    <w:rsid w:val="003D6C5E"/>
    <w:rsid w:val="00401CC7"/>
    <w:rsid w:val="00460A95"/>
    <w:rsid w:val="004674C9"/>
    <w:rsid w:val="004736A9"/>
    <w:rsid w:val="004B17E8"/>
    <w:rsid w:val="004B1E88"/>
    <w:rsid w:val="00502BE9"/>
    <w:rsid w:val="0051732C"/>
    <w:rsid w:val="005406EC"/>
    <w:rsid w:val="0055455B"/>
    <w:rsid w:val="00561EB4"/>
    <w:rsid w:val="00581A07"/>
    <w:rsid w:val="005A485F"/>
    <w:rsid w:val="005B0E75"/>
    <w:rsid w:val="005B58AA"/>
    <w:rsid w:val="005F11DF"/>
    <w:rsid w:val="006C25CC"/>
    <w:rsid w:val="00700D7D"/>
    <w:rsid w:val="007130BB"/>
    <w:rsid w:val="00717117"/>
    <w:rsid w:val="0076223B"/>
    <w:rsid w:val="00773592"/>
    <w:rsid w:val="00785F2C"/>
    <w:rsid w:val="007C13D5"/>
    <w:rsid w:val="007E235A"/>
    <w:rsid w:val="00823885"/>
    <w:rsid w:val="00852516"/>
    <w:rsid w:val="00871247"/>
    <w:rsid w:val="00891307"/>
    <w:rsid w:val="008A35AF"/>
    <w:rsid w:val="008C1443"/>
    <w:rsid w:val="008D5A83"/>
    <w:rsid w:val="008E237F"/>
    <w:rsid w:val="008E23AD"/>
    <w:rsid w:val="00907BEB"/>
    <w:rsid w:val="009113FD"/>
    <w:rsid w:val="009200D7"/>
    <w:rsid w:val="00935838"/>
    <w:rsid w:val="009537DC"/>
    <w:rsid w:val="009663DA"/>
    <w:rsid w:val="009D4301"/>
    <w:rsid w:val="009F0A75"/>
    <w:rsid w:val="00A1210D"/>
    <w:rsid w:val="00A13239"/>
    <w:rsid w:val="00A205CE"/>
    <w:rsid w:val="00A2269B"/>
    <w:rsid w:val="00A65972"/>
    <w:rsid w:val="00AB4712"/>
    <w:rsid w:val="00AC7786"/>
    <w:rsid w:val="00AD7A5A"/>
    <w:rsid w:val="00AE319A"/>
    <w:rsid w:val="00AF1D26"/>
    <w:rsid w:val="00AF286D"/>
    <w:rsid w:val="00B10F02"/>
    <w:rsid w:val="00B27AD9"/>
    <w:rsid w:val="00B401D5"/>
    <w:rsid w:val="00B57EA0"/>
    <w:rsid w:val="00B63873"/>
    <w:rsid w:val="00BA7BBA"/>
    <w:rsid w:val="00BB4BC6"/>
    <w:rsid w:val="00BC5FFA"/>
    <w:rsid w:val="00BC6141"/>
    <w:rsid w:val="00C020BF"/>
    <w:rsid w:val="00C063A4"/>
    <w:rsid w:val="00C122FB"/>
    <w:rsid w:val="00C40D3C"/>
    <w:rsid w:val="00C44F3F"/>
    <w:rsid w:val="00C57235"/>
    <w:rsid w:val="00C72BC2"/>
    <w:rsid w:val="00C8515C"/>
    <w:rsid w:val="00C90B80"/>
    <w:rsid w:val="00CA50B4"/>
    <w:rsid w:val="00CC55AD"/>
    <w:rsid w:val="00CF5BC8"/>
    <w:rsid w:val="00D038BC"/>
    <w:rsid w:val="00D52DA2"/>
    <w:rsid w:val="00D64F5F"/>
    <w:rsid w:val="00D76F1B"/>
    <w:rsid w:val="00D80A17"/>
    <w:rsid w:val="00DC2926"/>
    <w:rsid w:val="00DF46AB"/>
    <w:rsid w:val="00E00F0F"/>
    <w:rsid w:val="00E07B9E"/>
    <w:rsid w:val="00E27301"/>
    <w:rsid w:val="00E30EC8"/>
    <w:rsid w:val="00E57229"/>
    <w:rsid w:val="00E67FDB"/>
    <w:rsid w:val="00EA2D11"/>
    <w:rsid w:val="00EC5758"/>
    <w:rsid w:val="00EF6000"/>
    <w:rsid w:val="00F35FBC"/>
    <w:rsid w:val="00F46551"/>
    <w:rsid w:val="00F73090"/>
    <w:rsid w:val="00F73D8A"/>
    <w:rsid w:val="00FB03BF"/>
    <w:rsid w:val="00FB407D"/>
    <w:rsid w:val="00FB4D9C"/>
    <w:rsid w:val="00FC4148"/>
    <w:rsid w:val="00FF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514C7"/>
    <w:pPr>
      <w:keepNext/>
      <w:keepLines/>
      <w:spacing w:line="620" w:lineRule="exact"/>
      <w:jc w:val="center"/>
      <w:outlineLvl w:val="0"/>
    </w:pPr>
    <w:rPr>
      <w:rFonts w:ascii="方正小标宋简体" w:eastAsia="方正小标宋简体" w:cstheme="minorBidi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514C7"/>
    <w:rPr>
      <w:rFonts w:ascii="方正小标宋简体" w:eastAsia="方正小标宋简体" w:hAnsi="Times New Roman"/>
      <w:b/>
      <w:bCs/>
      <w:kern w:val="2"/>
      <w:sz w:val="44"/>
      <w:szCs w:val="44"/>
    </w:rPr>
  </w:style>
  <w:style w:type="paragraph" w:styleId="a3">
    <w:name w:val="Body Text"/>
    <w:basedOn w:val="a"/>
    <w:link w:val="Char"/>
    <w:rsid w:val="00AE319A"/>
    <w:pPr>
      <w:spacing w:line="440" w:lineRule="atLeast"/>
      <w:jc w:val="center"/>
    </w:pPr>
    <w:rPr>
      <w:rFonts w:eastAsia="方正小标宋简体"/>
      <w:b/>
      <w:sz w:val="44"/>
      <w:szCs w:val="20"/>
    </w:rPr>
  </w:style>
  <w:style w:type="character" w:customStyle="1" w:styleId="Char">
    <w:name w:val="正文文本 Char"/>
    <w:basedOn w:val="a0"/>
    <w:link w:val="a3"/>
    <w:rsid w:val="00AE319A"/>
    <w:rPr>
      <w:rFonts w:ascii="Times New Roman" w:eastAsia="方正小标宋简体" w:hAnsi="Times New Roman" w:cs="Times New Roman"/>
      <w:b/>
      <w:sz w:val="44"/>
      <w:szCs w:val="20"/>
    </w:rPr>
  </w:style>
  <w:style w:type="paragraph" w:styleId="a4">
    <w:name w:val="header"/>
    <w:basedOn w:val="a"/>
    <w:link w:val="Char0"/>
    <w:unhideWhenUsed/>
    <w:rsid w:val="00AE3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E319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3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319A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rsid w:val="0034166C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styleId="a7">
    <w:name w:val="page number"/>
    <w:basedOn w:val="a0"/>
    <w:rsid w:val="0034166C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Char1">
    <w:name w:val="Char Char1"/>
    <w:basedOn w:val="a0"/>
    <w:semiHidden/>
    <w:rsid w:val="0034166C"/>
    <w:rPr>
      <w:rFonts w:ascii="Verdana" w:eastAsia="仿宋_GB2312" w:hAnsi="Verdana"/>
      <w:kern w:val="2"/>
      <w:sz w:val="18"/>
      <w:szCs w:val="18"/>
      <w:lang w:eastAsia="en-US"/>
    </w:rPr>
  </w:style>
  <w:style w:type="character" w:customStyle="1" w:styleId="CharChar">
    <w:name w:val="Char Char"/>
    <w:basedOn w:val="a0"/>
    <w:semiHidden/>
    <w:rsid w:val="0034166C"/>
    <w:rPr>
      <w:rFonts w:ascii="Verdana" w:eastAsia="仿宋_GB2312" w:hAnsi="Verdana"/>
      <w:kern w:val="2"/>
      <w:sz w:val="18"/>
      <w:szCs w:val="18"/>
      <w:lang w:eastAsia="en-US"/>
    </w:rPr>
  </w:style>
  <w:style w:type="paragraph" w:styleId="a8">
    <w:name w:val="Date"/>
    <w:basedOn w:val="a"/>
    <w:next w:val="a"/>
    <w:link w:val="Char2"/>
    <w:rsid w:val="0034166C"/>
    <w:pPr>
      <w:ind w:leftChars="2500" w:left="100"/>
    </w:pPr>
  </w:style>
  <w:style w:type="character" w:customStyle="1" w:styleId="Char2">
    <w:name w:val="日期 Char"/>
    <w:basedOn w:val="a0"/>
    <w:link w:val="a8"/>
    <w:rsid w:val="0034166C"/>
    <w:rPr>
      <w:rFonts w:ascii="Times New Roman" w:eastAsia="宋体" w:hAnsi="Times New Roman" w:cs="Times New Roman"/>
      <w:szCs w:val="24"/>
    </w:rPr>
  </w:style>
  <w:style w:type="paragraph" w:customStyle="1" w:styleId="Char3">
    <w:name w:val="Char"/>
    <w:basedOn w:val="a"/>
    <w:rsid w:val="0034166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0">
    <w:name w:val="列出段落1"/>
    <w:basedOn w:val="a"/>
    <w:uiPriority w:val="99"/>
    <w:qFormat/>
    <w:rsid w:val="0034166C"/>
    <w:pPr>
      <w:ind w:firstLineChars="200" w:firstLine="420"/>
    </w:pPr>
  </w:style>
  <w:style w:type="paragraph" w:customStyle="1" w:styleId="Char20">
    <w:name w:val="Char2"/>
    <w:basedOn w:val="a"/>
    <w:rsid w:val="0034166C"/>
    <w:pPr>
      <w:tabs>
        <w:tab w:val="left" w:pos="360"/>
      </w:tabs>
      <w:spacing w:line="340" w:lineRule="atLeast"/>
      <w:ind w:firstLineChars="200" w:firstLine="420"/>
    </w:pPr>
    <w:rPr>
      <w:rFonts w:ascii="宋体" w:hAnsi="宋体"/>
      <w:color w:val="000000"/>
      <w:kern w:val="0"/>
      <w:szCs w:val="21"/>
    </w:rPr>
  </w:style>
  <w:style w:type="table" w:styleId="a9">
    <w:name w:val="Table Grid"/>
    <w:basedOn w:val="a1"/>
    <w:rsid w:val="0034166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3416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4"/>
    <w:rsid w:val="0034166C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b"/>
    <w:rsid w:val="0034166C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rsid w:val="0034166C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34166C"/>
    <w:rPr>
      <w:rFonts w:ascii="Times New Roman" w:eastAsia="宋体" w:hAnsi="Times New Roman" w:cs="Times New Roman"/>
      <w:szCs w:val="24"/>
    </w:rPr>
  </w:style>
  <w:style w:type="character" w:customStyle="1" w:styleId="16">
    <w:name w:val="16"/>
    <w:basedOn w:val="a0"/>
    <w:rsid w:val="0034166C"/>
    <w:rPr>
      <w:rFonts w:ascii="Times New Roman" w:eastAsia="仿宋_GB2312" w:hAnsi="Times New Roman" w:cs="Times New Roman" w:hint="default"/>
      <w:color w:val="0000FF"/>
      <w:kern w:val="0"/>
      <w:sz w:val="24"/>
      <w:szCs w:val="20"/>
      <w:u w:val="single"/>
      <w:lang w:eastAsia="en-US"/>
    </w:rPr>
  </w:style>
  <w:style w:type="paragraph" w:customStyle="1" w:styleId="tt3">
    <w:name w:val="tt3"/>
    <w:basedOn w:val="a"/>
    <w:rsid w:val="00502BE9"/>
    <w:pPr>
      <w:widowControl/>
      <w:spacing w:before="100" w:beforeAutospacing="1" w:after="100" w:afterAutospacing="1" w:line="675" w:lineRule="atLeast"/>
      <w:jc w:val="left"/>
    </w:pPr>
    <w:rPr>
      <w:rFonts w:ascii="Arial Black" w:hAnsi="Arial Black" w:cs="宋体"/>
      <w:b/>
      <w:bCs/>
      <w:kern w:val="0"/>
      <w:sz w:val="30"/>
      <w:szCs w:val="30"/>
    </w:rPr>
  </w:style>
  <w:style w:type="character" w:styleId="ac">
    <w:name w:val="Strong"/>
    <w:basedOn w:val="a0"/>
    <w:qFormat/>
    <w:rsid w:val="00C063A4"/>
    <w:rPr>
      <w:b/>
      <w:bCs/>
    </w:rPr>
  </w:style>
  <w:style w:type="character" w:customStyle="1" w:styleId="CharChar10">
    <w:name w:val="Char Char1"/>
    <w:basedOn w:val="a0"/>
    <w:semiHidden/>
    <w:rsid w:val="00717117"/>
    <w:rPr>
      <w:rFonts w:ascii="Verdana" w:eastAsia="仿宋_GB2312" w:hAnsi="Verdana"/>
      <w:kern w:val="2"/>
      <w:sz w:val="18"/>
      <w:szCs w:val="18"/>
      <w:lang w:eastAsia="en-US"/>
    </w:rPr>
  </w:style>
  <w:style w:type="character" w:customStyle="1" w:styleId="CharChar0">
    <w:name w:val="Char Char"/>
    <w:basedOn w:val="a0"/>
    <w:semiHidden/>
    <w:rsid w:val="00717117"/>
    <w:rPr>
      <w:rFonts w:ascii="Verdana" w:eastAsia="仿宋_GB2312" w:hAnsi="Verdana"/>
      <w:kern w:val="2"/>
      <w:sz w:val="18"/>
      <w:szCs w:val="18"/>
      <w:lang w:eastAsia="en-US"/>
    </w:rPr>
  </w:style>
  <w:style w:type="paragraph" w:customStyle="1" w:styleId="Char5">
    <w:name w:val="Char"/>
    <w:basedOn w:val="a"/>
    <w:rsid w:val="0071711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21">
    <w:name w:val="Char2"/>
    <w:basedOn w:val="a"/>
    <w:rsid w:val="00717117"/>
    <w:pPr>
      <w:tabs>
        <w:tab w:val="left" w:pos="360"/>
      </w:tabs>
      <w:spacing w:line="340" w:lineRule="atLeast"/>
      <w:ind w:firstLineChars="200" w:firstLine="420"/>
    </w:pPr>
    <w:rPr>
      <w:rFonts w:ascii="宋体" w:hAnsi="宋体"/>
      <w:color w:val="000000"/>
      <w:kern w:val="0"/>
      <w:szCs w:val="21"/>
    </w:rPr>
  </w:style>
  <w:style w:type="character" w:customStyle="1" w:styleId="CharChar5">
    <w:name w:val="Char Char5"/>
    <w:basedOn w:val="a0"/>
    <w:locked/>
    <w:rsid w:val="00717117"/>
    <w:rPr>
      <w:rFonts w:ascii="Verdana" w:eastAsia="宋体" w:hAnsi="Verdana"/>
      <w:b/>
      <w:bCs/>
      <w:kern w:val="44"/>
      <w:sz w:val="44"/>
      <w:szCs w:val="44"/>
      <w:lang w:val="en-US" w:eastAsia="zh-CN" w:bidi="ar-SA"/>
    </w:rPr>
  </w:style>
  <w:style w:type="paragraph" w:styleId="ad">
    <w:name w:val="Balloon Text"/>
    <w:basedOn w:val="a"/>
    <w:link w:val="Char6"/>
    <w:rsid w:val="00717117"/>
    <w:rPr>
      <w:sz w:val="18"/>
      <w:szCs w:val="18"/>
    </w:rPr>
  </w:style>
  <w:style w:type="character" w:customStyle="1" w:styleId="Char6">
    <w:name w:val="批注框文本 Char"/>
    <w:basedOn w:val="a0"/>
    <w:link w:val="ad"/>
    <w:rsid w:val="00717117"/>
    <w:rPr>
      <w:rFonts w:ascii="Times New Roman" w:eastAsia="宋体" w:hAnsi="Times New Roman" w:cs="Times New Roman"/>
      <w:sz w:val="18"/>
      <w:szCs w:val="18"/>
    </w:rPr>
  </w:style>
  <w:style w:type="character" w:styleId="ae">
    <w:name w:val="annotation reference"/>
    <w:basedOn w:val="a0"/>
    <w:rsid w:val="00717117"/>
    <w:rPr>
      <w:rFonts w:ascii="Verdana" w:eastAsia="仿宋_GB2312" w:hAnsi="Verdana"/>
      <w:kern w:val="0"/>
      <w:sz w:val="21"/>
      <w:szCs w:val="21"/>
      <w:lang w:eastAsia="en-US"/>
    </w:rPr>
  </w:style>
  <w:style w:type="paragraph" w:styleId="af">
    <w:name w:val="annotation text"/>
    <w:basedOn w:val="a"/>
    <w:link w:val="Char7"/>
    <w:rsid w:val="00717117"/>
    <w:pPr>
      <w:jc w:val="left"/>
    </w:pPr>
  </w:style>
  <w:style w:type="character" w:customStyle="1" w:styleId="Char7">
    <w:name w:val="批注文字 Char"/>
    <w:basedOn w:val="a0"/>
    <w:link w:val="af"/>
    <w:rsid w:val="00717117"/>
    <w:rPr>
      <w:rFonts w:ascii="Times New Roman" w:eastAsia="宋体" w:hAnsi="Times New Roman" w:cs="Times New Roman"/>
      <w:szCs w:val="24"/>
    </w:rPr>
  </w:style>
  <w:style w:type="paragraph" w:styleId="af0">
    <w:name w:val="annotation subject"/>
    <w:basedOn w:val="af"/>
    <w:next w:val="af"/>
    <w:link w:val="Char8"/>
    <w:rsid w:val="00717117"/>
    <w:rPr>
      <w:b/>
      <w:bCs/>
    </w:rPr>
  </w:style>
  <w:style w:type="character" w:customStyle="1" w:styleId="Char8">
    <w:name w:val="批注主题 Char"/>
    <w:basedOn w:val="Char7"/>
    <w:link w:val="af0"/>
    <w:rsid w:val="007171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972;&#25913;&#25253;&#21578;&#30340;&#30005;&#23376;&#31295;&#21457;&#33267;yunong711@yahoo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12</Pages>
  <Words>1022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43</cp:revision>
  <cp:lastPrinted>2017-03-09T08:29:00Z</cp:lastPrinted>
  <dcterms:created xsi:type="dcterms:W3CDTF">2017-01-03T07:32:00Z</dcterms:created>
  <dcterms:modified xsi:type="dcterms:W3CDTF">2017-06-08T03:55:00Z</dcterms:modified>
</cp:coreProperties>
</file>