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28" w:rsidRPr="00BB00C4" w:rsidRDefault="006B3B28" w:rsidP="006B3B28">
      <w:pPr>
        <w:pStyle w:val="2"/>
      </w:pPr>
      <w:bookmarkStart w:id="0" w:name="_Toc168277192"/>
      <w:bookmarkStart w:id="1" w:name="_Toc263780013"/>
      <w:bookmarkStart w:id="2" w:name="_Toc265245765"/>
      <w:bookmarkStart w:id="3" w:name="_Toc269123013"/>
      <w:bookmarkStart w:id="4" w:name="_Toc269127285"/>
      <w:r w:rsidRPr="00BB00C4">
        <w:rPr>
          <w:rFonts w:hint="eastAsia"/>
        </w:rPr>
        <w:t>11</w:t>
      </w:r>
      <w:r w:rsidRPr="00BB00C4">
        <w:rPr>
          <w:rFonts w:hint="eastAsia"/>
        </w:rPr>
        <w:t>、自编教材（讲义）申请流程</w:t>
      </w:r>
      <w:bookmarkEnd w:id="0"/>
      <w:bookmarkEnd w:id="1"/>
      <w:bookmarkEnd w:id="2"/>
      <w:bookmarkEnd w:id="3"/>
      <w:bookmarkEnd w:id="4"/>
    </w:p>
    <w:p w:rsidR="006B3B28" w:rsidRPr="00BB00C4" w:rsidRDefault="006B3B28" w:rsidP="006B3B28">
      <w:pPr>
        <w:pStyle w:val="3"/>
        <w:spacing w:before="120" w:after="120" w:line="360" w:lineRule="auto"/>
        <w:rPr>
          <w:rFonts w:ascii="楷体_GB2312" w:eastAsia="楷体_GB2312"/>
          <w:b w:val="0"/>
          <w:sz w:val="28"/>
          <w:szCs w:val="28"/>
        </w:rPr>
      </w:pPr>
      <w:bookmarkStart w:id="5" w:name="_Toc168277193"/>
      <w:bookmarkStart w:id="6" w:name="_Toc265245766"/>
      <w:bookmarkStart w:id="7" w:name="_Toc269123014"/>
      <w:bookmarkStart w:id="8" w:name="_Toc269127286"/>
      <w:r w:rsidRPr="00BB00C4">
        <w:rPr>
          <w:rFonts w:ascii="楷体_GB2312" w:eastAsia="楷体_GB2312" w:hint="eastAsia"/>
          <w:b w:val="0"/>
          <w:sz w:val="28"/>
          <w:szCs w:val="28"/>
        </w:rPr>
        <w:t>自编教材讲义类</w:t>
      </w:r>
      <w:bookmarkEnd w:id="5"/>
      <w:bookmarkEnd w:id="6"/>
      <w:bookmarkEnd w:id="7"/>
      <w:bookmarkEnd w:id="8"/>
    </w:p>
    <w:p w:rsidR="006B3B28" w:rsidRPr="00BB00C4" w:rsidRDefault="006B3B28" w:rsidP="006B3B28"/>
    <w:p w:rsidR="006B3B28" w:rsidRPr="00BB00C4" w:rsidRDefault="007C51EA" w:rsidP="006B3B28">
      <w:r>
        <w:rPr>
          <w:noProof/>
        </w:rPr>
        <w:pict>
          <v:shapetype id="_x0000_t202" coordsize="21600,21600" o:spt="202" path="m,l,21600r21600,l21600,xe">
            <v:stroke joinstyle="miter"/>
            <v:path gradientshapeok="t" o:connecttype="rect"/>
          </v:shapetype>
          <v:shape id="_x0000_s1037" type="#_x0000_t202" style="position:absolute;left:0;text-align:left;margin-left:99pt;margin-top:8.8pt;width:242.95pt;height:38pt;z-index:251660288">
            <v:textbox style="mso-next-textbox:#_x0000_s1037">
              <w:txbxContent>
                <w:p w:rsidR="006B3B28" w:rsidRDefault="006B3B28" w:rsidP="006B3B28">
                  <w:pPr>
                    <w:jc w:val="center"/>
                  </w:pPr>
                  <w:r>
                    <w:rPr>
                      <w:rFonts w:hint="eastAsia"/>
                    </w:rPr>
                    <w:t>教师从教务处下载中心下载“自编教材讲义院内申请表”，并填写一式两份</w:t>
                  </w:r>
                </w:p>
              </w:txbxContent>
            </v:textbox>
          </v:shape>
        </w:pict>
      </w:r>
    </w:p>
    <w:p w:rsidR="006B3B28" w:rsidRPr="00BB00C4" w:rsidRDefault="006B3B28" w:rsidP="006B3B28"/>
    <w:p w:rsidR="006B3B28" w:rsidRPr="00BB00C4" w:rsidRDefault="006B3B28" w:rsidP="006B3B28"/>
    <w:p w:rsidR="006B3B28" w:rsidRPr="00BB00C4" w:rsidRDefault="007C51EA" w:rsidP="006B3B28">
      <w:r>
        <w:rPr>
          <w:noProof/>
        </w:rPr>
        <w:pict>
          <v:line id="_x0000_s1041" style="position:absolute;left:0;text-align:left;z-index:251664384" from="220.5pt,0" to="220.5pt,23.4pt">
            <v:stroke endarrow="block"/>
          </v:line>
        </w:pict>
      </w:r>
    </w:p>
    <w:p w:rsidR="006B3B28" w:rsidRPr="00BB00C4" w:rsidRDefault="007C51EA" w:rsidP="006B3B28">
      <w:r>
        <w:rPr>
          <w:noProof/>
        </w:rPr>
        <w:pict>
          <v:shape id="_x0000_s1038" type="#_x0000_t202" style="position:absolute;left:0;text-align:left;margin-left:99.6pt;margin-top:7.95pt;width:242.95pt;height:23.4pt;z-index:251661312">
            <v:textbox style="mso-next-textbox:#_x0000_s1038">
              <w:txbxContent>
                <w:p w:rsidR="006B3B28" w:rsidRDefault="006B3B28" w:rsidP="006B3B28">
                  <w:pPr>
                    <w:jc w:val="center"/>
                  </w:pPr>
                  <w:r>
                    <w:rPr>
                      <w:rFonts w:hint="eastAsia"/>
                    </w:rPr>
                    <w:t>申请表与讲议原稿报二级学院审批</w:t>
                  </w:r>
                </w:p>
              </w:txbxContent>
            </v:textbox>
          </v:shape>
        </w:pict>
      </w:r>
    </w:p>
    <w:p w:rsidR="006B3B28" w:rsidRPr="00BB00C4" w:rsidRDefault="006B3B28" w:rsidP="006B3B28"/>
    <w:p w:rsidR="006B3B28" w:rsidRPr="00BB00C4" w:rsidRDefault="007C51EA" w:rsidP="006B3B28">
      <w:r>
        <w:rPr>
          <w:noProof/>
        </w:rPr>
        <w:pict>
          <v:line id="_x0000_s1042" style="position:absolute;left:0;text-align:left;z-index:251665408" from="220.5pt,0" to="220.5pt,23.4pt">
            <v:stroke endarrow="block"/>
          </v:line>
        </w:pict>
      </w:r>
    </w:p>
    <w:p w:rsidR="006B3B28" w:rsidRPr="00BB00C4" w:rsidRDefault="007C51EA" w:rsidP="006B3B28">
      <w:r>
        <w:rPr>
          <w:noProof/>
        </w:rPr>
        <w:pict>
          <v:shape id="_x0000_s1039" type="#_x0000_t202" style="position:absolute;left:0;text-align:left;margin-left:99pt;margin-top:7.95pt;width:242.95pt;height:23.55pt;z-index:251662336">
            <v:textbox style="mso-next-textbox:#_x0000_s1039">
              <w:txbxContent>
                <w:p w:rsidR="006B3B28" w:rsidRDefault="006B3B28" w:rsidP="006B3B28">
                  <w:pPr>
                    <w:jc w:val="center"/>
                  </w:pPr>
                  <w:r>
                    <w:rPr>
                      <w:rFonts w:hint="eastAsia"/>
                    </w:rPr>
                    <w:t>二级学院报教务处审批</w:t>
                  </w:r>
                </w:p>
              </w:txbxContent>
            </v:textbox>
          </v:shape>
        </w:pict>
      </w:r>
    </w:p>
    <w:p w:rsidR="006B3B28" w:rsidRPr="00BB00C4" w:rsidRDefault="006B3B28" w:rsidP="006B3B28"/>
    <w:p w:rsidR="006B3B28" w:rsidRPr="00BB00C4" w:rsidRDefault="007C51EA" w:rsidP="006B3B28">
      <w:r>
        <w:rPr>
          <w:noProof/>
        </w:rPr>
        <w:pict>
          <v:line id="_x0000_s1043" style="position:absolute;left:0;text-align:left;z-index:251666432" from="220.5pt,0" to="220.5pt,23.4pt">
            <v:stroke endarrow="block"/>
          </v:line>
        </w:pict>
      </w:r>
    </w:p>
    <w:p w:rsidR="006B3B28" w:rsidRPr="00BB00C4" w:rsidRDefault="007C51EA" w:rsidP="006B3B28">
      <w:r>
        <w:rPr>
          <w:noProof/>
        </w:rPr>
        <w:pict>
          <v:shape id="_x0000_s1040" type="#_x0000_t202" style="position:absolute;left:0;text-align:left;margin-left:99pt;margin-top:7.95pt;width:243pt;height:23.55pt;z-index:251663360">
            <v:textbox style="mso-next-textbox:#_x0000_s1040">
              <w:txbxContent>
                <w:p w:rsidR="006B3B28" w:rsidRDefault="006B3B28" w:rsidP="006B3B28">
                  <w:pPr>
                    <w:jc w:val="center"/>
                  </w:pPr>
                  <w:r>
                    <w:rPr>
                      <w:rFonts w:hint="eastAsia"/>
                    </w:rPr>
                    <w:t>教务处将审批结果反馈至二级学院</w:t>
                  </w:r>
                </w:p>
              </w:txbxContent>
            </v:textbox>
          </v:shape>
        </w:pict>
      </w:r>
    </w:p>
    <w:p w:rsidR="006B3B28" w:rsidRPr="00BB00C4" w:rsidRDefault="006B3B28" w:rsidP="006B3B28"/>
    <w:p w:rsidR="006B3B28" w:rsidRPr="00BB00C4" w:rsidRDefault="007C51EA" w:rsidP="006B3B28">
      <w:r>
        <w:rPr>
          <w:noProof/>
        </w:rPr>
        <w:pict>
          <v:line id="_x0000_s1084" style="position:absolute;left:0;text-align:left;z-index:251699200" from="220.5pt,.3pt" to="220.5pt,23.7pt">
            <v:stroke endarrow="block"/>
          </v:line>
        </w:pict>
      </w:r>
    </w:p>
    <w:p w:rsidR="006B3B28" w:rsidRPr="00BB00C4" w:rsidRDefault="007C51EA" w:rsidP="006B3B28">
      <w:r>
        <w:rPr>
          <w:noProof/>
        </w:rPr>
        <w:pict>
          <v:shape id="_x0000_s1083" type="#_x0000_t202" style="position:absolute;left:0;text-align:left;margin-left:99.6pt;margin-top:8.1pt;width:243pt;height:23.55pt;z-index:251698176">
            <v:textbox style="mso-next-textbox:#_x0000_s1083">
              <w:txbxContent>
                <w:p w:rsidR="006B3B28" w:rsidRDefault="006B3B28" w:rsidP="006B3B28">
                  <w:pPr>
                    <w:jc w:val="center"/>
                  </w:pPr>
                  <w:r>
                    <w:rPr>
                      <w:rFonts w:hint="eastAsia"/>
                    </w:rPr>
                    <w:t>二级学院送教材采购中心印制</w:t>
                  </w:r>
                </w:p>
              </w:txbxContent>
            </v:textbox>
          </v:shape>
        </w:pict>
      </w:r>
    </w:p>
    <w:p w:rsidR="006B3B28" w:rsidRDefault="006B3B28" w:rsidP="006B3B28">
      <w:pPr>
        <w:pStyle w:val="3"/>
        <w:spacing w:before="120" w:after="120" w:line="360" w:lineRule="auto"/>
        <w:rPr>
          <w:rFonts w:ascii="楷体_GB2312" w:eastAsia="楷体_GB2312"/>
          <w:b w:val="0"/>
          <w:sz w:val="28"/>
          <w:szCs w:val="28"/>
        </w:rPr>
      </w:pPr>
      <w:bookmarkStart w:id="9" w:name="_Toc168277194"/>
      <w:bookmarkStart w:id="10" w:name="_Toc265245767"/>
      <w:bookmarkStart w:id="11" w:name="_Toc269123015"/>
      <w:bookmarkStart w:id="12" w:name="_Toc269127287"/>
    </w:p>
    <w:p w:rsidR="006B3B28" w:rsidRPr="00BB00C4" w:rsidRDefault="006B3B28" w:rsidP="006B3B28">
      <w:pPr>
        <w:pStyle w:val="3"/>
        <w:spacing w:before="120" w:after="120" w:line="360" w:lineRule="auto"/>
        <w:rPr>
          <w:rFonts w:ascii="楷体_GB2312" w:eastAsia="楷体_GB2312"/>
          <w:b w:val="0"/>
          <w:sz w:val="28"/>
          <w:szCs w:val="28"/>
        </w:rPr>
      </w:pPr>
      <w:r w:rsidRPr="00BB00C4">
        <w:rPr>
          <w:rFonts w:ascii="楷体_GB2312" w:eastAsia="楷体_GB2312" w:hint="eastAsia"/>
          <w:b w:val="0"/>
          <w:sz w:val="28"/>
          <w:szCs w:val="28"/>
        </w:rPr>
        <w:t>非讲义类</w:t>
      </w:r>
      <w:bookmarkEnd w:id="9"/>
      <w:bookmarkEnd w:id="10"/>
      <w:bookmarkEnd w:id="11"/>
      <w:bookmarkEnd w:id="12"/>
    </w:p>
    <w:p w:rsidR="006B3B28" w:rsidRPr="00BB00C4" w:rsidRDefault="007C51EA" w:rsidP="006B3B28">
      <w:r>
        <w:rPr>
          <w:noProof/>
        </w:rPr>
        <w:pict>
          <v:shape id="_x0000_s1044" type="#_x0000_t202" style="position:absolute;left:0;text-align:left;margin-left:99.65pt;margin-top:14.95pt;width:242.95pt;height:41.35pt;z-index:251667456">
            <v:textbox style="mso-next-textbox:#_x0000_s1044">
              <w:txbxContent>
                <w:p w:rsidR="006B3B28" w:rsidRPr="00303C0B" w:rsidRDefault="006B3B28" w:rsidP="006B3B28">
                  <w:pPr>
                    <w:jc w:val="center"/>
                  </w:pPr>
                  <w:r>
                    <w:rPr>
                      <w:rFonts w:hint="eastAsia"/>
                    </w:rPr>
                    <w:t>教师从教务处下载中心下载“非讲义院内申请表”，</w:t>
                  </w:r>
                  <w:r w:rsidR="00A837FF">
                    <w:rPr>
                      <w:rFonts w:hint="eastAsia"/>
                    </w:rPr>
                    <w:t>并</w:t>
                  </w:r>
                  <w:r>
                    <w:rPr>
                      <w:rFonts w:hint="eastAsia"/>
                    </w:rPr>
                    <w:t>填写一式两份</w:t>
                  </w:r>
                </w:p>
              </w:txbxContent>
            </v:textbox>
          </v:shape>
        </w:pict>
      </w:r>
    </w:p>
    <w:p w:rsidR="006B3B28" w:rsidRPr="00BB00C4" w:rsidRDefault="006B3B28" w:rsidP="006B3B28"/>
    <w:p w:rsidR="006B3B28" w:rsidRPr="00BB00C4" w:rsidRDefault="006B3B28" w:rsidP="006B3B28"/>
    <w:p w:rsidR="006B3B28" w:rsidRPr="00BB00C4" w:rsidRDefault="007C51EA" w:rsidP="006B3B28">
      <w:r>
        <w:rPr>
          <w:noProof/>
        </w:rPr>
        <w:pict>
          <v:line id="_x0000_s1047" style="position:absolute;left:0;text-align:left;z-index:251670528" from="220.5pt,9.5pt" to="220.5pt,32.9pt">
            <v:stroke endarrow="block"/>
          </v:line>
        </w:pict>
      </w:r>
    </w:p>
    <w:p w:rsidR="006B3B28" w:rsidRPr="00BB00C4" w:rsidRDefault="006B3B28" w:rsidP="006B3B28"/>
    <w:p w:rsidR="006B3B28" w:rsidRPr="00BB00C4" w:rsidRDefault="007C51EA" w:rsidP="006B3B28">
      <w:r>
        <w:rPr>
          <w:noProof/>
        </w:rPr>
        <w:pict>
          <v:shape id="_x0000_s1045" type="#_x0000_t202" style="position:absolute;left:0;text-align:left;margin-left:103.65pt;margin-top:1.7pt;width:242.95pt;height:23.4pt;z-index:251668480">
            <v:textbox style="mso-next-textbox:#_x0000_s1045">
              <w:txbxContent>
                <w:p w:rsidR="006B3B28" w:rsidRDefault="006B3B28" w:rsidP="006B3B28">
                  <w:pPr>
                    <w:jc w:val="center"/>
                  </w:pPr>
                  <w:r>
                    <w:rPr>
                      <w:rFonts w:hint="eastAsia"/>
                    </w:rPr>
                    <w:t>申请表及“非讲义”原稿报二级学院审批</w:t>
                  </w:r>
                </w:p>
                <w:p w:rsidR="006B3B28" w:rsidRDefault="006B3B28" w:rsidP="006B3B28"/>
                <w:p w:rsidR="006B3B28" w:rsidRPr="00303C0B" w:rsidRDefault="006B3B28" w:rsidP="006B3B28"/>
              </w:txbxContent>
            </v:textbox>
          </v:shape>
        </w:pict>
      </w:r>
    </w:p>
    <w:p w:rsidR="006B3B28" w:rsidRPr="00BB00C4" w:rsidRDefault="007C51EA" w:rsidP="006B3B28">
      <w:r>
        <w:rPr>
          <w:noProof/>
        </w:rPr>
        <w:pict>
          <v:line id="_x0000_s1048" style="position:absolute;left:0;text-align:left;z-index:251671552" from="220.5pt,9.5pt" to="220.5pt,32.9pt">
            <v:stroke endarrow="block"/>
          </v:line>
        </w:pict>
      </w:r>
    </w:p>
    <w:p w:rsidR="006B3B28" w:rsidRPr="00BB00C4" w:rsidRDefault="006B3B28" w:rsidP="006B3B28"/>
    <w:p w:rsidR="006B3B28" w:rsidRPr="00BB00C4" w:rsidRDefault="007C51EA" w:rsidP="006B3B28">
      <w:r>
        <w:rPr>
          <w:noProof/>
        </w:rPr>
        <w:pict>
          <v:shape id="_x0000_s1046" type="#_x0000_t202" style="position:absolute;left:0;text-align:left;margin-left:99.65pt;margin-top:1.7pt;width:252pt;height:23.55pt;z-index:251669504">
            <v:textbox style="mso-next-textbox:#_x0000_s1046">
              <w:txbxContent>
                <w:p w:rsidR="006B3B28" w:rsidRDefault="006B3B28" w:rsidP="006B3B28">
                  <w:pPr>
                    <w:jc w:val="center"/>
                  </w:pPr>
                  <w:r>
                    <w:rPr>
                      <w:rFonts w:hint="eastAsia"/>
                    </w:rPr>
                    <w:t>二级学院送教材采购中心印制</w:t>
                  </w:r>
                </w:p>
                <w:p w:rsidR="006B3B28" w:rsidRPr="00303C0B" w:rsidRDefault="006B3B28" w:rsidP="006B3B28"/>
              </w:txbxContent>
            </v:textbox>
          </v:shape>
        </w:pict>
      </w:r>
    </w:p>
    <w:p w:rsidR="006B3B28" w:rsidRPr="00BB00C4" w:rsidRDefault="006B3B28" w:rsidP="006B3B28"/>
    <w:p w:rsidR="006B3B28" w:rsidRPr="00BB00C4" w:rsidRDefault="006B3B28" w:rsidP="006B3B28"/>
    <w:p w:rsidR="006B3B28" w:rsidRPr="00BB00C4" w:rsidRDefault="006B3B28" w:rsidP="006B3B28"/>
    <w:p w:rsidR="006B3B28" w:rsidRPr="00CB2ACD" w:rsidRDefault="006B3B28" w:rsidP="006B3B28">
      <w:r w:rsidRPr="00CB2ACD">
        <w:rPr>
          <w:rFonts w:hint="eastAsia"/>
        </w:rPr>
        <w:t>说明：自编教材讲义类指校内教师主编或参编用于校内教学的教材；</w:t>
      </w:r>
    </w:p>
    <w:p w:rsidR="006B3B28" w:rsidRPr="00CB2ACD" w:rsidRDefault="006B3B28" w:rsidP="006B3B28">
      <w:pPr>
        <w:ind w:firstLineChars="300" w:firstLine="630"/>
      </w:pPr>
      <w:r w:rsidRPr="00CB2ACD">
        <w:rPr>
          <w:rFonts w:hint="eastAsia"/>
        </w:rPr>
        <w:t>非讲义类是指实验指导书及实验报告等。</w:t>
      </w:r>
    </w:p>
    <w:p w:rsidR="006B3B28" w:rsidRPr="00BB00C4" w:rsidRDefault="006B3B28" w:rsidP="006B3B28"/>
    <w:p w:rsidR="006B3B28" w:rsidRPr="00BB00C4" w:rsidRDefault="006B3B28" w:rsidP="006B3B28"/>
    <w:p w:rsidR="006B3B28" w:rsidRPr="00BB00C4" w:rsidRDefault="006B3B28" w:rsidP="006B3B28"/>
    <w:p w:rsidR="006B3B28" w:rsidRPr="00BB00C4" w:rsidRDefault="006B3B28" w:rsidP="006B3B28"/>
    <w:p w:rsidR="006B3B28" w:rsidRPr="00BB00C4" w:rsidRDefault="006B3B28" w:rsidP="006B3B28"/>
    <w:p w:rsidR="006B3B28" w:rsidRPr="00BB00C4" w:rsidRDefault="006B3B28" w:rsidP="006B3B28">
      <w:pPr>
        <w:pStyle w:val="2"/>
      </w:pPr>
      <w:bookmarkStart w:id="13" w:name="_Toc168277195"/>
      <w:r w:rsidRPr="00BB00C4">
        <w:br w:type="page"/>
      </w:r>
      <w:bookmarkStart w:id="14" w:name="_Toc263780014"/>
      <w:bookmarkStart w:id="15" w:name="_Toc265245768"/>
      <w:bookmarkStart w:id="16" w:name="_Toc269123016"/>
      <w:bookmarkStart w:id="17" w:name="_Toc269127288"/>
      <w:r w:rsidRPr="00BB00C4">
        <w:rPr>
          <w:rFonts w:hint="eastAsia"/>
        </w:rPr>
        <w:lastRenderedPageBreak/>
        <w:t>12</w:t>
      </w:r>
      <w:r w:rsidRPr="00BB00C4">
        <w:rPr>
          <w:rFonts w:hint="eastAsia"/>
        </w:rPr>
        <w:t>、教材领用及发放流程</w:t>
      </w:r>
      <w:bookmarkEnd w:id="13"/>
      <w:bookmarkEnd w:id="14"/>
      <w:bookmarkEnd w:id="15"/>
      <w:bookmarkEnd w:id="16"/>
      <w:bookmarkEnd w:id="17"/>
    </w:p>
    <w:p w:rsidR="006B3B28" w:rsidRPr="00BB00C4" w:rsidRDefault="006B3B28" w:rsidP="006B3B28">
      <w:pPr>
        <w:pStyle w:val="3"/>
        <w:spacing w:before="120" w:after="120" w:line="360" w:lineRule="auto"/>
        <w:rPr>
          <w:rFonts w:ascii="楷体_GB2312" w:eastAsia="楷体_GB2312"/>
          <w:b w:val="0"/>
          <w:sz w:val="28"/>
          <w:szCs w:val="28"/>
        </w:rPr>
      </w:pPr>
      <w:bookmarkStart w:id="18" w:name="_Toc168277196"/>
      <w:bookmarkStart w:id="19" w:name="_Toc265245769"/>
      <w:bookmarkStart w:id="20" w:name="_Toc269123017"/>
      <w:bookmarkStart w:id="21" w:name="_Toc269127289"/>
      <w:r w:rsidRPr="00BB00C4">
        <w:rPr>
          <w:rFonts w:ascii="楷体_GB2312" w:eastAsia="楷体_GB2312" w:hint="eastAsia"/>
          <w:b w:val="0"/>
          <w:sz w:val="28"/>
          <w:szCs w:val="28"/>
        </w:rPr>
        <w:t>教师领用教材流程</w:t>
      </w:r>
      <w:bookmarkEnd w:id="18"/>
      <w:bookmarkEnd w:id="19"/>
      <w:bookmarkEnd w:id="20"/>
      <w:bookmarkEnd w:id="21"/>
    </w:p>
    <w:p w:rsidR="006B3B28" w:rsidRPr="00BB00C4" w:rsidRDefault="006B3B28" w:rsidP="006B3B28">
      <w:pPr>
        <w:rPr>
          <w:szCs w:val="21"/>
        </w:rPr>
      </w:pPr>
    </w:p>
    <w:p w:rsidR="006B3B28" w:rsidRPr="00BB00C4" w:rsidRDefault="007C51EA" w:rsidP="006B3B28">
      <w:pPr>
        <w:rPr>
          <w:szCs w:val="21"/>
        </w:rPr>
      </w:pPr>
      <w:r w:rsidRPr="007C51EA">
        <w:rPr>
          <w:noProof/>
          <w:sz w:val="20"/>
        </w:rPr>
        <w:pict>
          <v:shape id="_x0000_s1059" type="#_x0000_t202" style="position:absolute;left:0;text-align:left;margin-left:51.55pt;margin-top:5.5pt;width:300.75pt;height:27.75pt;z-index:251673600">
            <v:textbox style="mso-next-textbox:#_x0000_s1059">
              <w:txbxContent>
                <w:p w:rsidR="006B3B28" w:rsidRDefault="006B3B28" w:rsidP="00A837FF">
                  <w:r>
                    <w:rPr>
                      <w:rFonts w:hint="eastAsia"/>
                    </w:rPr>
                    <w:t>教师</w:t>
                  </w:r>
                  <w:r w:rsidR="00A837FF">
                    <w:rPr>
                      <w:rFonts w:hint="eastAsia"/>
                    </w:rPr>
                    <w:t>从</w:t>
                  </w:r>
                  <w:r>
                    <w:rPr>
                      <w:rFonts w:hint="eastAsia"/>
                    </w:rPr>
                    <w:t>教务处网上下载中心下载</w:t>
                  </w:r>
                  <w:r w:rsidR="00A837FF">
                    <w:rPr>
                      <w:rFonts w:hint="eastAsia"/>
                    </w:rPr>
                    <w:t>并填写</w:t>
                  </w:r>
                  <w:r>
                    <w:rPr>
                      <w:rFonts w:hint="eastAsia"/>
                    </w:rPr>
                    <w:t>“教师教材领用审核表”</w:t>
                  </w:r>
                </w:p>
              </w:txbxContent>
            </v:textbox>
          </v:shape>
        </w:pict>
      </w:r>
    </w:p>
    <w:p w:rsidR="006B3B28" w:rsidRPr="00BB00C4" w:rsidRDefault="006B3B28" w:rsidP="006B3B28">
      <w:pPr>
        <w:rPr>
          <w:szCs w:val="21"/>
        </w:rPr>
      </w:pPr>
    </w:p>
    <w:p w:rsidR="006B3B28" w:rsidRPr="00BB00C4" w:rsidRDefault="007C51EA" w:rsidP="006B3B28">
      <w:pPr>
        <w:rPr>
          <w:szCs w:val="21"/>
        </w:rPr>
      </w:pPr>
      <w:r>
        <w:rPr>
          <w:noProof/>
          <w:szCs w:val="21"/>
        </w:rPr>
        <w:pict>
          <v:line id="_x0000_s1062" style="position:absolute;left:0;text-align:left;z-index:251676672" from="206.25pt,2.05pt" to="206.25pt,33.25pt">
            <v:stroke endarrow="block"/>
          </v:line>
        </w:pict>
      </w:r>
    </w:p>
    <w:p w:rsidR="006B3B28" w:rsidRPr="00BB00C4" w:rsidRDefault="006B3B28" w:rsidP="006B3B28">
      <w:pPr>
        <w:rPr>
          <w:szCs w:val="21"/>
        </w:rPr>
      </w:pPr>
    </w:p>
    <w:p w:rsidR="006B3B28" w:rsidRPr="00BB00C4" w:rsidRDefault="007C51EA" w:rsidP="006B3B28">
      <w:pPr>
        <w:rPr>
          <w:szCs w:val="21"/>
        </w:rPr>
      </w:pPr>
      <w:r>
        <w:rPr>
          <w:noProof/>
          <w:szCs w:val="21"/>
        </w:rPr>
        <w:pict>
          <v:shape id="_x0000_s1060" type="#_x0000_t202" style="position:absolute;left:0;text-align:left;margin-left:63pt;margin-top:2.05pt;width:4in;height:23.55pt;z-index:251674624">
            <v:textbox style="mso-next-textbox:#_x0000_s1060">
              <w:txbxContent>
                <w:p w:rsidR="006B3B28" w:rsidRDefault="006B3B28" w:rsidP="006B3B28">
                  <w:pPr>
                    <w:jc w:val="center"/>
                  </w:pPr>
                  <w:r>
                    <w:rPr>
                      <w:rFonts w:hint="eastAsia"/>
                    </w:rPr>
                    <w:t>二级学院</w:t>
                  </w:r>
                  <w:r w:rsidR="00A837FF">
                    <w:rPr>
                      <w:rFonts w:hint="eastAsia"/>
                    </w:rPr>
                    <w:t>分管</w:t>
                  </w:r>
                  <w:r>
                    <w:rPr>
                      <w:rFonts w:hint="eastAsia"/>
                    </w:rPr>
                    <w:t>院长审批</w:t>
                  </w:r>
                </w:p>
              </w:txbxContent>
            </v:textbox>
          </v:shape>
        </w:pict>
      </w:r>
    </w:p>
    <w:p w:rsidR="006B3B28" w:rsidRPr="00BB00C4" w:rsidRDefault="007C51EA" w:rsidP="006B3B28">
      <w:pPr>
        <w:rPr>
          <w:szCs w:val="21"/>
        </w:rPr>
      </w:pPr>
      <w:r>
        <w:rPr>
          <w:noProof/>
          <w:szCs w:val="21"/>
        </w:rPr>
        <w:pict>
          <v:line id="_x0000_s1063" style="position:absolute;left:0;text-align:left;z-index:251677696" from="206.25pt,10pt" to="206.25pt,41.2pt">
            <v:stroke endarrow="block"/>
          </v:line>
        </w:pict>
      </w:r>
    </w:p>
    <w:p w:rsidR="006B3B28" w:rsidRPr="00BB00C4" w:rsidRDefault="006B3B28" w:rsidP="006B3B28">
      <w:pPr>
        <w:rPr>
          <w:szCs w:val="21"/>
        </w:rPr>
      </w:pPr>
    </w:p>
    <w:p w:rsidR="006B3B28" w:rsidRPr="00BB00C4" w:rsidRDefault="007C51EA" w:rsidP="006B3B28">
      <w:pPr>
        <w:rPr>
          <w:szCs w:val="21"/>
        </w:rPr>
      </w:pPr>
      <w:r>
        <w:rPr>
          <w:noProof/>
          <w:szCs w:val="21"/>
        </w:rPr>
        <w:pict>
          <v:shape id="_x0000_s1061" type="#_x0000_t202" style="position:absolute;left:0;text-align:left;margin-left:64.3pt;margin-top:10pt;width:4in;height:23.55pt;z-index:251675648">
            <v:textbox style="mso-next-textbox:#_x0000_s1061">
              <w:txbxContent>
                <w:p w:rsidR="006B3B28" w:rsidRDefault="006B3B28" w:rsidP="006B3B28">
                  <w:r>
                    <w:rPr>
                      <w:rFonts w:hint="eastAsia"/>
                    </w:rPr>
                    <w:t>教师凭“教师教材领用审核表”到教材采购中心领取教材</w:t>
                  </w:r>
                </w:p>
                <w:p w:rsidR="006B3B28" w:rsidRDefault="006B3B28" w:rsidP="006B3B28"/>
                <w:p w:rsidR="006B3B28" w:rsidRDefault="006B3B28" w:rsidP="006B3B28"/>
                <w:p w:rsidR="006B3B28" w:rsidRDefault="006B3B28" w:rsidP="006B3B28"/>
              </w:txbxContent>
            </v:textbox>
          </v:shape>
        </w:pict>
      </w:r>
    </w:p>
    <w:p w:rsidR="006B3B28" w:rsidRPr="00BB00C4" w:rsidRDefault="006B3B28" w:rsidP="006B3B28">
      <w:pPr>
        <w:rPr>
          <w:szCs w:val="21"/>
        </w:rPr>
      </w:pPr>
    </w:p>
    <w:p w:rsidR="006B3B28" w:rsidRPr="00BB00C4" w:rsidRDefault="006B3B28" w:rsidP="006B3B28">
      <w:pPr>
        <w:rPr>
          <w:szCs w:val="21"/>
        </w:rPr>
      </w:pPr>
    </w:p>
    <w:p w:rsidR="006B3B28" w:rsidRPr="00BB00C4" w:rsidRDefault="006B3B28" w:rsidP="006B3B28">
      <w:pPr>
        <w:rPr>
          <w:szCs w:val="21"/>
        </w:rPr>
      </w:pPr>
    </w:p>
    <w:p w:rsidR="006B3B28" w:rsidRPr="00BB00C4" w:rsidRDefault="006B3B28" w:rsidP="006B3B28">
      <w:pPr>
        <w:rPr>
          <w:szCs w:val="21"/>
        </w:rPr>
      </w:pPr>
    </w:p>
    <w:p w:rsidR="006B3B28" w:rsidRPr="00BB00C4" w:rsidRDefault="006B3B28" w:rsidP="006B3B28">
      <w:pPr>
        <w:pStyle w:val="3"/>
        <w:spacing w:before="120" w:after="120" w:line="360" w:lineRule="auto"/>
        <w:rPr>
          <w:rFonts w:ascii="楷体_GB2312" w:eastAsia="楷体_GB2312"/>
          <w:b w:val="0"/>
          <w:sz w:val="28"/>
          <w:szCs w:val="28"/>
        </w:rPr>
      </w:pPr>
      <w:bookmarkStart w:id="22" w:name="_Toc168277197"/>
      <w:bookmarkStart w:id="23" w:name="_Toc265245770"/>
      <w:bookmarkStart w:id="24" w:name="_Toc269123018"/>
      <w:bookmarkStart w:id="25" w:name="_Toc269127290"/>
      <w:r w:rsidRPr="00BB00C4">
        <w:rPr>
          <w:rFonts w:ascii="楷体_GB2312" w:eastAsia="楷体_GB2312" w:hint="eastAsia"/>
          <w:b w:val="0"/>
          <w:sz w:val="28"/>
          <w:szCs w:val="28"/>
        </w:rPr>
        <w:t>学生教材发放流程</w:t>
      </w:r>
      <w:bookmarkEnd w:id="22"/>
      <w:bookmarkEnd w:id="23"/>
      <w:bookmarkEnd w:id="24"/>
      <w:bookmarkEnd w:id="25"/>
    </w:p>
    <w:p w:rsidR="006B3B28" w:rsidRPr="00BB00C4" w:rsidRDefault="006B3B28" w:rsidP="006B3B28">
      <w:pPr>
        <w:rPr>
          <w:szCs w:val="21"/>
        </w:rPr>
      </w:pPr>
    </w:p>
    <w:p w:rsidR="006B3B28" w:rsidRPr="00BB00C4" w:rsidRDefault="007C51EA" w:rsidP="006B3B28">
      <w:pPr>
        <w:jc w:val="center"/>
        <w:rPr>
          <w:sz w:val="52"/>
        </w:rPr>
      </w:pPr>
      <w:r>
        <w:rPr>
          <w:noProof/>
          <w:sz w:val="52"/>
        </w:rPr>
        <w:pict>
          <v:line id="_x0000_s1067" style="position:absolute;left:0;text-align:left;z-index:251681792" from="207pt,28.95pt" to="207pt,60.15pt">
            <v:stroke endarrow="block"/>
          </v:line>
        </w:pict>
      </w:r>
      <w:r>
        <w:rPr>
          <w:noProof/>
          <w:sz w:val="52"/>
        </w:rPr>
        <w:pict>
          <v:shape id="_x0000_s1064" type="#_x0000_t202" style="position:absolute;left:0;text-align:left;margin-left:63pt;margin-top:5.3pt;width:4in;height:23.55pt;z-index:251678720">
            <v:textbox style="mso-next-textbox:#_x0000_s1064">
              <w:txbxContent>
                <w:p w:rsidR="006B3B28" w:rsidRDefault="006B3B28" w:rsidP="006B3B28">
                  <w:pPr>
                    <w:jc w:val="center"/>
                  </w:pPr>
                  <w:r>
                    <w:rPr>
                      <w:rFonts w:hint="eastAsia"/>
                    </w:rPr>
                    <w:t>教务处确定发放时间、地点</w:t>
                  </w:r>
                  <w:r w:rsidR="00A837FF">
                    <w:rPr>
                      <w:rFonts w:hint="eastAsia"/>
                    </w:rPr>
                    <w:t>并</w:t>
                  </w:r>
                  <w:r>
                    <w:rPr>
                      <w:rFonts w:hint="eastAsia"/>
                    </w:rPr>
                    <w:t>通知各</w:t>
                  </w:r>
                  <w:r w:rsidR="00A837FF">
                    <w:rPr>
                      <w:rFonts w:hint="eastAsia"/>
                    </w:rPr>
                    <w:t>二级学院</w:t>
                  </w:r>
                </w:p>
              </w:txbxContent>
            </v:textbox>
          </v:shape>
        </w:pict>
      </w:r>
    </w:p>
    <w:p w:rsidR="006B3B28" w:rsidRPr="00BB00C4" w:rsidRDefault="006B3B28" w:rsidP="006B3B28">
      <w:pPr>
        <w:jc w:val="center"/>
        <w:rPr>
          <w:sz w:val="52"/>
        </w:rPr>
      </w:pPr>
    </w:p>
    <w:p w:rsidR="006B3B28" w:rsidRPr="00BB00C4" w:rsidRDefault="007C51EA" w:rsidP="006B3B28">
      <w:pPr>
        <w:jc w:val="center"/>
        <w:rPr>
          <w:sz w:val="52"/>
        </w:rPr>
      </w:pPr>
      <w:r>
        <w:rPr>
          <w:noProof/>
          <w:sz w:val="52"/>
        </w:rPr>
        <w:pict>
          <v:shape id="_x0000_s1065" type="#_x0000_t202" style="position:absolute;left:0;text-align:left;margin-left:64.3pt;margin-top:0;width:4in;height:38.9pt;z-index:251679744">
            <v:textbox style="mso-next-textbox:#_x0000_s1065">
              <w:txbxContent>
                <w:p w:rsidR="006B3B28" w:rsidRDefault="006B3B28" w:rsidP="006B3B28">
                  <w:r>
                    <w:rPr>
                      <w:rFonts w:hint="eastAsia"/>
                    </w:rPr>
                    <w:t>学生以班为单位，由班长负责凭缴费清单领取必修课教材。新生由辅导员负责凭缴费单领取必修课教材</w:t>
                  </w:r>
                </w:p>
              </w:txbxContent>
            </v:textbox>
          </v:shape>
        </w:pict>
      </w:r>
    </w:p>
    <w:p w:rsidR="006B3B28" w:rsidRPr="00BB00C4" w:rsidRDefault="007C51EA" w:rsidP="006B3B28">
      <w:pPr>
        <w:jc w:val="center"/>
        <w:rPr>
          <w:sz w:val="52"/>
        </w:rPr>
      </w:pPr>
      <w:r>
        <w:rPr>
          <w:noProof/>
          <w:sz w:val="52"/>
        </w:rPr>
        <w:pict>
          <v:line id="_x0000_s1068" style="position:absolute;left:0;text-align:left;z-index:251682816" from="207pt,7.8pt" to="207pt,39pt">
            <v:stroke endarrow="block"/>
          </v:line>
        </w:pict>
      </w:r>
    </w:p>
    <w:p w:rsidR="006B3B28" w:rsidRPr="00BB00C4" w:rsidRDefault="007C51EA" w:rsidP="006B3B28">
      <w:pPr>
        <w:rPr>
          <w:sz w:val="52"/>
        </w:rPr>
      </w:pPr>
      <w:r>
        <w:rPr>
          <w:noProof/>
          <w:sz w:val="52"/>
        </w:rPr>
        <w:pict>
          <v:shape id="_x0000_s1066" type="#_x0000_t202" style="position:absolute;left:0;text-align:left;margin-left:63pt;margin-top:7.8pt;width:4in;height:23.55pt;z-index:251680768">
            <v:textbox style="mso-next-textbox:#_x0000_s1066">
              <w:txbxContent>
                <w:p w:rsidR="006B3B28" w:rsidRDefault="006B3B28" w:rsidP="006B3B28">
                  <w:r>
                    <w:rPr>
                      <w:rFonts w:hint="eastAsia"/>
                    </w:rPr>
                    <w:t>以班为单位在规定的时间内领取选修、辅修教材</w:t>
                  </w:r>
                </w:p>
              </w:txbxContent>
            </v:textbox>
          </v:shape>
        </w:pict>
      </w:r>
    </w:p>
    <w:p w:rsidR="006B3B28" w:rsidRPr="00BB00C4" w:rsidRDefault="006B3B28" w:rsidP="006B3B28">
      <w:pPr>
        <w:rPr>
          <w:sz w:val="52"/>
        </w:rPr>
      </w:pPr>
    </w:p>
    <w:p w:rsidR="006B3B28" w:rsidRPr="00BB00C4" w:rsidRDefault="006B3B28" w:rsidP="006B3B28">
      <w:pPr>
        <w:rPr>
          <w:sz w:val="52"/>
        </w:rPr>
      </w:pPr>
    </w:p>
    <w:p w:rsidR="006B3B28" w:rsidRPr="00BB00C4" w:rsidRDefault="006B3B28" w:rsidP="006B3B28">
      <w:pPr>
        <w:rPr>
          <w:b/>
          <w:szCs w:val="21"/>
        </w:rPr>
      </w:pPr>
      <w:r w:rsidRPr="00BB00C4">
        <w:rPr>
          <w:rFonts w:hint="eastAsia"/>
          <w:b/>
          <w:szCs w:val="21"/>
        </w:rPr>
        <w:t>说明：选修教材领取后一律不能退换，除因教材质量问题外。</w:t>
      </w:r>
    </w:p>
    <w:p w:rsidR="006B3B28" w:rsidRPr="00BB00C4" w:rsidRDefault="006B3B28" w:rsidP="006B3B28"/>
    <w:p w:rsidR="006B3B28" w:rsidRPr="00BB00C4" w:rsidRDefault="006B3B28" w:rsidP="006B3B28"/>
    <w:p w:rsidR="006B3B28" w:rsidRPr="00BB00C4" w:rsidRDefault="006B3B28" w:rsidP="006B3B28"/>
    <w:p w:rsidR="006B3B28" w:rsidRPr="00BB00C4" w:rsidRDefault="006B3B28" w:rsidP="006B3B28"/>
    <w:p w:rsidR="006B3B28" w:rsidRPr="00BB00C4" w:rsidRDefault="006B3B28" w:rsidP="006B3B28"/>
    <w:p w:rsidR="006B3B28" w:rsidRPr="00BB00C4" w:rsidRDefault="006B3B28" w:rsidP="006B3B28">
      <w:pPr>
        <w:pStyle w:val="2"/>
      </w:pPr>
      <w:bookmarkStart w:id="26" w:name="_Toc168277198"/>
      <w:r w:rsidRPr="00BB00C4">
        <w:br w:type="page"/>
      </w:r>
      <w:bookmarkStart w:id="27" w:name="_Toc263780015"/>
      <w:bookmarkStart w:id="28" w:name="_Toc265245771"/>
      <w:bookmarkStart w:id="29" w:name="_Toc269123019"/>
      <w:bookmarkStart w:id="30" w:name="_Toc269127291"/>
      <w:r w:rsidRPr="00BB00C4">
        <w:rPr>
          <w:rFonts w:hint="eastAsia"/>
        </w:rPr>
        <w:lastRenderedPageBreak/>
        <w:t>13</w:t>
      </w:r>
      <w:r w:rsidRPr="00BB00C4">
        <w:rPr>
          <w:rFonts w:hint="eastAsia"/>
        </w:rPr>
        <w:t>、教材退换流程</w:t>
      </w:r>
      <w:bookmarkEnd w:id="26"/>
      <w:bookmarkEnd w:id="27"/>
      <w:bookmarkEnd w:id="28"/>
      <w:bookmarkEnd w:id="29"/>
      <w:bookmarkEnd w:id="30"/>
    </w:p>
    <w:p w:rsidR="006B3B28" w:rsidRPr="00BB00C4" w:rsidRDefault="007C51EA" w:rsidP="006B3B28">
      <w:pPr>
        <w:jc w:val="center"/>
        <w:rPr>
          <w:b/>
          <w:sz w:val="36"/>
          <w:szCs w:val="36"/>
        </w:rPr>
      </w:pPr>
      <w:r>
        <w:rPr>
          <w:b/>
          <w:noProof/>
          <w:sz w:val="36"/>
          <w:szCs w:val="36"/>
        </w:rPr>
        <w:pict>
          <v:shape id="_x0000_s1075" type="#_x0000_t202" style="position:absolute;left:0;text-align:left;margin-left:54pt;margin-top:28.6pt;width:4in;height:37.2pt;z-index:251689984">
            <v:textbox style="mso-next-textbox:#_x0000_s1075">
              <w:txbxContent>
                <w:p w:rsidR="006B3B28" w:rsidRDefault="006B3B28" w:rsidP="006B3B28">
                  <w:pPr>
                    <w:jc w:val="center"/>
                  </w:pPr>
                  <w:r>
                    <w:rPr>
                      <w:rFonts w:hint="eastAsia"/>
                    </w:rPr>
                    <w:t>学生</w:t>
                  </w:r>
                  <w:r w:rsidR="00A837FF">
                    <w:rPr>
                      <w:rFonts w:hint="eastAsia"/>
                    </w:rPr>
                    <w:t>在开学两周内</w:t>
                  </w:r>
                  <w:r>
                    <w:rPr>
                      <w:rFonts w:hint="eastAsia"/>
                    </w:rPr>
                    <w:t>从教务处网上下载中心下载</w:t>
                  </w:r>
                  <w:r w:rsidR="00A837FF">
                    <w:rPr>
                      <w:rFonts w:hint="eastAsia"/>
                    </w:rPr>
                    <w:t>“</w:t>
                  </w:r>
                  <w:r>
                    <w:rPr>
                      <w:rFonts w:hint="eastAsia"/>
                    </w:rPr>
                    <w:t>退书申请表</w:t>
                  </w:r>
                  <w:r w:rsidR="00A837FF">
                    <w:rPr>
                      <w:rFonts w:hint="eastAsia"/>
                    </w:rPr>
                    <w:t>”</w:t>
                  </w:r>
                  <w:r w:rsidR="00A837FF" w:rsidRPr="00BB5D3D">
                    <w:rPr>
                      <w:rFonts w:hint="eastAsia"/>
                      <w:color w:val="FF0000"/>
                    </w:rPr>
                    <w:t>并</w:t>
                  </w:r>
                  <w:r w:rsidRPr="00BB5D3D">
                    <w:rPr>
                      <w:rFonts w:hint="eastAsia"/>
                      <w:color w:val="FF0000"/>
                    </w:rPr>
                    <w:t>填写</w:t>
                  </w:r>
                  <w:r w:rsidR="00A837FF" w:rsidRPr="00BB5D3D">
                    <w:rPr>
                      <w:rFonts w:hint="eastAsia"/>
                      <w:color w:val="FF0000"/>
                    </w:rPr>
                    <w:t>（必须写明退书原因）</w:t>
                  </w:r>
                </w:p>
                <w:p w:rsidR="006B3B28" w:rsidRPr="00381412" w:rsidRDefault="006B3B28" w:rsidP="006B3B28"/>
              </w:txbxContent>
            </v:textbox>
          </v:shape>
        </w:pict>
      </w:r>
    </w:p>
    <w:p w:rsidR="006B3B28" w:rsidRPr="00BB00C4" w:rsidRDefault="006B3B28" w:rsidP="006B3B28">
      <w:pPr>
        <w:jc w:val="center"/>
        <w:rPr>
          <w:b/>
          <w:sz w:val="36"/>
          <w:szCs w:val="36"/>
        </w:rPr>
      </w:pPr>
    </w:p>
    <w:p w:rsidR="006B3B28" w:rsidRPr="00BB00C4" w:rsidRDefault="007C51EA" w:rsidP="006B3B28">
      <w:pPr>
        <w:jc w:val="center"/>
        <w:rPr>
          <w:b/>
          <w:sz w:val="36"/>
          <w:szCs w:val="36"/>
        </w:rPr>
      </w:pPr>
      <w:r>
        <w:rPr>
          <w:b/>
          <w:noProof/>
          <w:sz w:val="36"/>
          <w:szCs w:val="36"/>
        </w:rPr>
        <w:pict>
          <v:line id="_x0000_s1079" style="position:absolute;left:0;text-align:left;z-index:251694080" from="198pt,3.4pt" to="198pt,34.6pt">
            <v:stroke endarrow="block"/>
          </v:line>
        </w:pict>
      </w:r>
    </w:p>
    <w:p w:rsidR="006B3B28" w:rsidRPr="00BB00C4" w:rsidRDefault="007C51EA" w:rsidP="006B3B28">
      <w:pPr>
        <w:jc w:val="center"/>
        <w:rPr>
          <w:b/>
          <w:sz w:val="36"/>
          <w:szCs w:val="36"/>
        </w:rPr>
      </w:pPr>
      <w:r>
        <w:rPr>
          <w:b/>
          <w:noProof/>
          <w:sz w:val="36"/>
          <w:szCs w:val="36"/>
        </w:rPr>
        <w:pict>
          <v:line id="_x0000_s1081" style="position:absolute;left:0;text-align:left;z-index:251696128" from="202.5pt,24.3pt" to="202.5pt,55.5pt">
            <v:stroke endarrow="block"/>
          </v:line>
        </w:pict>
      </w:r>
      <w:r>
        <w:rPr>
          <w:b/>
          <w:noProof/>
          <w:sz w:val="36"/>
          <w:szCs w:val="36"/>
        </w:rPr>
        <w:pict>
          <v:shape id="_x0000_s1077" type="#_x0000_t202" style="position:absolute;left:0;text-align:left;margin-left:54pt;margin-top:3.4pt;width:4in;height:20.9pt;z-index:251692032">
            <v:textbox style="mso-next-textbox:#_x0000_s1077">
              <w:txbxContent>
                <w:p w:rsidR="006B3B28" w:rsidRPr="00381412" w:rsidRDefault="006B3B28" w:rsidP="006B3B28">
                  <w:pPr>
                    <w:jc w:val="center"/>
                  </w:pPr>
                  <w:r>
                    <w:rPr>
                      <w:rFonts w:hint="eastAsia"/>
                    </w:rPr>
                    <w:t>二级学院教学院长审批</w:t>
                  </w:r>
                </w:p>
                <w:p w:rsidR="006B3B28" w:rsidRDefault="006B3B28" w:rsidP="006B3B28"/>
                <w:p w:rsidR="006B3B28" w:rsidRDefault="006B3B28" w:rsidP="006B3B28"/>
                <w:p w:rsidR="006B3B28" w:rsidRDefault="006B3B28" w:rsidP="006B3B28"/>
              </w:txbxContent>
            </v:textbox>
          </v:shape>
        </w:pict>
      </w:r>
    </w:p>
    <w:p w:rsidR="006B3B28" w:rsidRPr="00BB00C4" w:rsidRDefault="007C51EA" w:rsidP="006B3B28">
      <w:pPr>
        <w:jc w:val="center"/>
        <w:rPr>
          <w:b/>
          <w:sz w:val="36"/>
          <w:szCs w:val="36"/>
        </w:rPr>
      </w:pPr>
      <w:r>
        <w:rPr>
          <w:b/>
          <w:noProof/>
          <w:sz w:val="36"/>
          <w:szCs w:val="36"/>
        </w:rPr>
        <w:pict>
          <v:shape id="_x0000_s1080" type="#_x0000_t202" style="position:absolute;left:0;text-align:left;margin-left:54pt;margin-top:24.3pt;width:4in;height:20.9pt;z-index:251695104">
            <v:textbox style="mso-next-textbox:#_x0000_s1080">
              <w:txbxContent>
                <w:p w:rsidR="006B3B28" w:rsidRDefault="006B3B28" w:rsidP="00A837FF">
                  <w:pPr>
                    <w:jc w:val="center"/>
                  </w:pPr>
                  <w:r>
                    <w:rPr>
                      <w:rFonts w:hint="eastAsia"/>
                    </w:rPr>
                    <w:t>学生</w:t>
                  </w:r>
                  <w:r w:rsidR="00A837FF">
                    <w:rPr>
                      <w:rFonts w:hint="eastAsia"/>
                    </w:rPr>
                    <w:t>凭“</w:t>
                  </w:r>
                  <w:r>
                    <w:rPr>
                      <w:rFonts w:hint="eastAsia"/>
                    </w:rPr>
                    <w:t>退书申请表</w:t>
                  </w:r>
                  <w:r w:rsidR="00A837FF">
                    <w:rPr>
                      <w:rFonts w:hint="eastAsia"/>
                    </w:rPr>
                    <w:t>”并带</w:t>
                  </w:r>
                  <w:r>
                    <w:rPr>
                      <w:rFonts w:hint="eastAsia"/>
                    </w:rPr>
                    <w:t>教材</w:t>
                  </w:r>
                  <w:r w:rsidR="00A837FF">
                    <w:rPr>
                      <w:rFonts w:hint="eastAsia"/>
                    </w:rPr>
                    <w:t>到</w:t>
                  </w:r>
                  <w:r>
                    <w:rPr>
                      <w:rFonts w:hint="eastAsia"/>
                    </w:rPr>
                    <w:t>教材</w:t>
                  </w:r>
                  <w:r w:rsidR="00A837FF">
                    <w:rPr>
                      <w:rFonts w:hint="eastAsia"/>
                    </w:rPr>
                    <w:t>采购</w:t>
                  </w:r>
                  <w:r>
                    <w:rPr>
                      <w:rFonts w:hint="eastAsia"/>
                    </w:rPr>
                    <w:t>中心</w:t>
                  </w:r>
                  <w:r w:rsidR="00A837FF">
                    <w:rPr>
                      <w:rFonts w:hint="eastAsia"/>
                    </w:rPr>
                    <w:t>退书</w:t>
                  </w:r>
                </w:p>
                <w:p w:rsidR="006B3B28" w:rsidRDefault="006B3B28" w:rsidP="006B3B28"/>
                <w:p w:rsidR="006B3B28" w:rsidRDefault="006B3B28" w:rsidP="006B3B28"/>
                <w:p w:rsidR="006B3B28" w:rsidRDefault="006B3B28" w:rsidP="006B3B28"/>
              </w:txbxContent>
            </v:textbox>
          </v:shape>
        </w:pict>
      </w:r>
    </w:p>
    <w:p w:rsidR="006B3B28" w:rsidRPr="00BB00C4" w:rsidRDefault="006B3B28" w:rsidP="006B3B28">
      <w:pPr>
        <w:jc w:val="center"/>
        <w:rPr>
          <w:b/>
          <w:sz w:val="36"/>
          <w:szCs w:val="36"/>
        </w:rPr>
      </w:pPr>
    </w:p>
    <w:p w:rsidR="006B3B28" w:rsidRPr="00DA2843" w:rsidRDefault="00DA2843" w:rsidP="00A837FF">
      <w:pPr>
        <w:jc w:val="left"/>
        <w:rPr>
          <w:szCs w:val="21"/>
        </w:rPr>
      </w:pPr>
      <w:r w:rsidRPr="00DA2843">
        <w:rPr>
          <w:rFonts w:hint="eastAsia"/>
          <w:szCs w:val="21"/>
        </w:rPr>
        <w:t>注：有印刷质量问题的教材可直接到教材采购中心更换。</w:t>
      </w:r>
    </w:p>
    <w:p w:rsidR="006B3B28" w:rsidRPr="00930AF8" w:rsidRDefault="006B3B28" w:rsidP="006B3B28">
      <w:pPr>
        <w:jc w:val="center"/>
        <w:rPr>
          <w:b/>
          <w:szCs w:val="21"/>
        </w:rPr>
      </w:pPr>
    </w:p>
    <w:p w:rsidR="006B3B28" w:rsidRPr="00BB00C4" w:rsidRDefault="006B3B28" w:rsidP="006B3B28">
      <w:pPr>
        <w:pStyle w:val="2"/>
      </w:pPr>
      <w:bookmarkStart w:id="31" w:name="_Toc168277199"/>
      <w:bookmarkStart w:id="32" w:name="_Toc263780016"/>
      <w:bookmarkStart w:id="33" w:name="_Toc265245772"/>
      <w:bookmarkStart w:id="34" w:name="_Toc269123020"/>
      <w:bookmarkStart w:id="35" w:name="_Toc269127292"/>
      <w:r w:rsidRPr="00BB00C4">
        <w:rPr>
          <w:rFonts w:hint="eastAsia"/>
        </w:rPr>
        <w:t>14</w:t>
      </w:r>
      <w:r w:rsidRPr="00BB00C4">
        <w:rPr>
          <w:rFonts w:hint="eastAsia"/>
        </w:rPr>
        <w:t>、学生教材结算流程</w:t>
      </w:r>
      <w:bookmarkEnd w:id="31"/>
      <w:bookmarkEnd w:id="32"/>
      <w:bookmarkEnd w:id="33"/>
      <w:bookmarkEnd w:id="34"/>
      <w:bookmarkEnd w:id="35"/>
    </w:p>
    <w:p w:rsidR="006B3B28" w:rsidRPr="00BB00C4" w:rsidRDefault="007C51EA" w:rsidP="006B3B28">
      <w:pPr>
        <w:rPr>
          <w:b/>
          <w:szCs w:val="21"/>
        </w:rPr>
      </w:pPr>
      <w:r>
        <w:rPr>
          <w:b/>
          <w:noProof/>
          <w:szCs w:val="21"/>
        </w:rPr>
        <w:pict>
          <v:group id="_x0000_s1049" style="position:absolute;left:0;text-align:left;margin-left:45pt;margin-top:7.8pt;width:289.3pt;height:241.8pt;z-index:251672576" coordorigin="2700,3468" coordsize="5786,4836">
            <v:shape id="_x0000_s1050" type="#_x0000_t202" style="position:absolute;left:2700;top:3468;width:5760;height:471">
              <v:textbox style="mso-next-textbox:#_x0000_s1050">
                <w:txbxContent>
                  <w:p w:rsidR="006B3B28" w:rsidRPr="00381412" w:rsidRDefault="006B3B28" w:rsidP="006B3B28">
                    <w:r>
                      <w:rPr>
                        <w:rFonts w:hint="eastAsia"/>
                      </w:rPr>
                      <w:t>学生在每学年初报到注册时，向校计财处预交教材代管费</w:t>
                    </w:r>
                  </w:p>
                </w:txbxContent>
              </v:textbox>
            </v:shape>
            <v:shape id="_x0000_s1051" type="#_x0000_t202" style="position:absolute;left:2726;top:4610;width:5760;height:471">
              <v:textbox style="mso-next-textbox:#_x0000_s1051">
                <w:txbxContent>
                  <w:p w:rsidR="006B3B28" w:rsidRDefault="006B3B28" w:rsidP="006B3B28">
                    <w:pPr>
                      <w:jc w:val="center"/>
                    </w:pPr>
                    <w:r>
                      <w:rPr>
                        <w:rFonts w:hint="eastAsia"/>
                      </w:rPr>
                      <w:t>学年末教材中心根据发放清单按个人结算教材费</w:t>
                    </w:r>
                    <w:r w:rsidR="00BB5D3D">
                      <w:rPr>
                        <w:rFonts w:hint="eastAsia"/>
                      </w:rPr>
                      <w:t>并公布</w:t>
                    </w:r>
                  </w:p>
                </w:txbxContent>
              </v:textbox>
            </v:shape>
            <v:shape id="_x0000_s1052" type="#_x0000_t202" style="position:absolute;left:2700;top:5702;width:5760;height:471">
              <v:textbox style="mso-next-textbox:#_x0000_s1052">
                <w:txbxContent>
                  <w:p w:rsidR="006B3B28" w:rsidRPr="00381412" w:rsidRDefault="006B3B28" w:rsidP="006B3B28">
                    <w:pPr>
                      <w:jc w:val="center"/>
                    </w:pPr>
                    <w:r>
                      <w:rPr>
                        <w:rFonts w:hint="eastAsia"/>
                      </w:rPr>
                      <w:t>各学院学生在校内网上查询个人教材费</w:t>
                    </w:r>
                  </w:p>
                </w:txbxContent>
              </v:textbox>
            </v:shape>
            <v:shape id="_x0000_s1053" type="#_x0000_t202" style="position:absolute;left:2700;top:6794;width:5760;height:418">
              <v:textbox style="mso-next-textbox:#_x0000_s1053">
                <w:txbxContent>
                  <w:p w:rsidR="006B3B28" w:rsidRDefault="006B3B28" w:rsidP="006B3B28">
                    <w:pPr>
                      <w:jc w:val="center"/>
                    </w:pPr>
                    <w:r>
                      <w:rPr>
                        <w:rFonts w:hint="eastAsia"/>
                      </w:rPr>
                      <w:t>学生在一周内进行核对</w:t>
                    </w:r>
                  </w:p>
                  <w:p w:rsidR="006B3B28" w:rsidRDefault="006B3B28" w:rsidP="006B3B28"/>
                  <w:p w:rsidR="006B3B28" w:rsidRDefault="006B3B28" w:rsidP="006B3B28"/>
                  <w:p w:rsidR="006B3B28" w:rsidRDefault="006B3B28" w:rsidP="006B3B28"/>
                </w:txbxContent>
              </v:textbox>
            </v:shape>
            <v:line id="_x0000_s1054" style="position:absolute" from="5580,3941" to="5580,4565">
              <v:stroke endarrow="block"/>
            </v:line>
            <v:line id="_x0000_s1055" style="position:absolute" from="5580,5078" to="5580,5702">
              <v:stroke endarrow="block"/>
            </v:line>
            <v:line id="_x0000_s1056" style="position:absolute" from="5580,6170" to="5580,6794">
              <v:stroke endarrow="block"/>
            </v:line>
            <v:shape id="_x0000_s1057" type="#_x0000_t202" style="position:absolute;left:2700;top:7886;width:5760;height:418">
              <v:textbox style="mso-next-textbox:#_x0000_s1057">
                <w:txbxContent>
                  <w:p w:rsidR="006B3B28" w:rsidRDefault="006B3B28" w:rsidP="006B3B28">
                    <w:pPr>
                      <w:jc w:val="center"/>
                    </w:pPr>
                    <w:r>
                      <w:rPr>
                        <w:rFonts w:hint="eastAsia"/>
                      </w:rPr>
                      <w:t>核对无误后由计财处负责教材费的多退少补</w:t>
                    </w:r>
                  </w:p>
                  <w:p w:rsidR="006B3B28" w:rsidRDefault="006B3B28" w:rsidP="006B3B28"/>
                  <w:p w:rsidR="006B3B28" w:rsidRDefault="006B3B28" w:rsidP="006B3B28"/>
                  <w:p w:rsidR="006B3B28" w:rsidRDefault="006B3B28" w:rsidP="006B3B28"/>
                </w:txbxContent>
              </v:textbox>
            </v:shape>
            <v:line id="_x0000_s1058" style="position:absolute" from="5580,7212" to="5580,7836">
              <v:stroke endarrow="block"/>
            </v:line>
          </v:group>
        </w:pict>
      </w:r>
    </w:p>
    <w:p w:rsidR="006B3B28" w:rsidRPr="00BB00C4" w:rsidRDefault="006B3B28" w:rsidP="006B3B28">
      <w:pPr>
        <w:rPr>
          <w:b/>
          <w:szCs w:val="21"/>
        </w:rPr>
      </w:pPr>
    </w:p>
    <w:p w:rsidR="006B3B28" w:rsidRPr="00BB00C4" w:rsidRDefault="006B3B28" w:rsidP="006B3B28">
      <w:pPr>
        <w:rPr>
          <w:b/>
          <w:szCs w:val="21"/>
        </w:rPr>
      </w:pPr>
    </w:p>
    <w:p w:rsidR="006B3B28" w:rsidRPr="00BB00C4" w:rsidRDefault="006B3B28" w:rsidP="006B3B28">
      <w:pPr>
        <w:rPr>
          <w:b/>
          <w:szCs w:val="21"/>
        </w:rPr>
      </w:pPr>
    </w:p>
    <w:p w:rsidR="006B3B28" w:rsidRPr="00BB00C4" w:rsidRDefault="006B3B28" w:rsidP="006B3B28">
      <w:pPr>
        <w:rPr>
          <w:b/>
          <w:szCs w:val="21"/>
        </w:rPr>
      </w:pPr>
    </w:p>
    <w:p w:rsidR="006B3B28" w:rsidRPr="00BB00C4" w:rsidRDefault="006B3B28" w:rsidP="006B3B28">
      <w:pPr>
        <w:rPr>
          <w:b/>
          <w:szCs w:val="21"/>
        </w:rPr>
      </w:pPr>
    </w:p>
    <w:p w:rsidR="006B3B28" w:rsidRPr="00BB00C4" w:rsidRDefault="006B3B28" w:rsidP="006B3B28">
      <w:pPr>
        <w:rPr>
          <w:b/>
          <w:szCs w:val="21"/>
        </w:rPr>
      </w:pPr>
    </w:p>
    <w:p w:rsidR="006B3B28" w:rsidRPr="00BB00C4" w:rsidRDefault="006B3B28" w:rsidP="006B3B28">
      <w:pPr>
        <w:rPr>
          <w:b/>
          <w:szCs w:val="21"/>
        </w:rPr>
      </w:pPr>
    </w:p>
    <w:p w:rsidR="006B3B28" w:rsidRPr="00BB00C4" w:rsidRDefault="006B3B28" w:rsidP="006B3B28">
      <w:pPr>
        <w:rPr>
          <w:b/>
          <w:szCs w:val="21"/>
        </w:rPr>
      </w:pPr>
    </w:p>
    <w:p w:rsidR="006B3B28" w:rsidRPr="00BB00C4" w:rsidRDefault="006B3B28" w:rsidP="006B3B28">
      <w:pPr>
        <w:rPr>
          <w:b/>
          <w:szCs w:val="21"/>
        </w:rPr>
      </w:pPr>
    </w:p>
    <w:p w:rsidR="006B3B28" w:rsidRPr="00BB00C4" w:rsidRDefault="006B3B28" w:rsidP="006B3B28">
      <w:pPr>
        <w:rPr>
          <w:b/>
          <w:szCs w:val="21"/>
        </w:rPr>
      </w:pPr>
    </w:p>
    <w:p w:rsidR="006B3B28" w:rsidRPr="00BB00C4" w:rsidRDefault="006B3B28" w:rsidP="006B3B28">
      <w:pPr>
        <w:rPr>
          <w:b/>
          <w:szCs w:val="21"/>
        </w:rPr>
      </w:pPr>
    </w:p>
    <w:p w:rsidR="006B3B28" w:rsidRPr="00BB00C4" w:rsidRDefault="006B3B28" w:rsidP="006B3B28">
      <w:pPr>
        <w:rPr>
          <w:b/>
          <w:szCs w:val="21"/>
        </w:rPr>
      </w:pPr>
    </w:p>
    <w:p w:rsidR="006B3B28" w:rsidRPr="00BB00C4" w:rsidRDefault="006B3B28" w:rsidP="006B3B28">
      <w:pPr>
        <w:pStyle w:val="2"/>
      </w:pPr>
      <w:bookmarkStart w:id="36" w:name="_Toc168277200"/>
      <w:bookmarkStart w:id="37" w:name="_Toc263780017"/>
      <w:bookmarkStart w:id="38" w:name="_Toc265245773"/>
      <w:bookmarkStart w:id="39" w:name="_Toc269123021"/>
      <w:bookmarkStart w:id="40" w:name="_Toc269127293"/>
      <w:r w:rsidRPr="00BB00C4">
        <w:rPr>
          <w:rFonts w:hint="eastAsia"/>
        </w:rPr>
        <w:lastRenderedPageBreak/>
        <w:t>15</w:t>
      </w:r>
      <w:r w:rsidRPr="00BB00C4">
        <w:rPr>
          <w:rFonts w:hint="eastAsia"/>
        </w:rPr>
        <w:t>、重点（规划）教材立项申报流程</w:t>
      </w:r>
      <w:bookmarkEnd w:id="36"/>
      <w:bookmarkEnd w:id="37"/>
      <w:bookmarkEnd w:id="38"/>
      <w:bookmarkEnd w:id="39"/>
      <w:bookmarkEnd w:id="40"/>
    </w:p>
    <w:p w:rsidR="006B3B28" w:rsidRPr="00BB00C4" w:rsidRDefault="007C51EA" w:rsidP="006B3B28">
      <w:r>
        <w:pict>
          <v:group id="_x0000_s1026" editas="canvas" style="width:414pt;height:491.4pt;mso-position-horizontal-relative:char;mso-position-vertical-relative:line" coordorigin="2662,-662" coordsize="7200,85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62;top:-662;width:7200;height:8560" o:preferrelative="f">
              <v:fill o:detectmouseclick="t"/>
              <v:path o:extrusionok="t" o:connecttype="none"/>
              <o:lock v:ext="edit" text="t"/>
            </v:shape>
            <v:rect id="_x0000_s1028" style="position:absolute;left:3288;top:1376;width:5948;height:951">
              <v:textbox style="mso-next-textbox:#_x0000_s1028">
                <w:txbxContent>
                  <w:p w:rsidR="006B3B28" w:rsidRPr="000A1585" w:rsidRDefault="006B3B28" w:rsidP="006B3B28">
                    <w:pPr>
                      <w:spacing w:line="400" w:lineRule="exact"/>
                      <w:jc w:val="center"/>
                      <w:rPr>
                        <w:rFonts w:ascii="宋体" w:hAnsi="宋体"/>
                        <w:szCs w:val="21"/>
                      </w:rPr>
                    </w:pPr>
                    <w:r w:rsidRPr="000A1585">
                      <w:rPr>
                        <w:rFonts w:hint="eastAsia"/>
                        <w:szCs w:val="21"/>
                      </w:rPr>
                      <w:t>申报人根据通知要求填写《</w:t>
                    </w:r>
                    <w:r w:rsidRPr="000A1585">
                      <w:rPr>
                        <w:rFonts w:ascii="宋体" w:hAnsi="宋体" w:hint="eastAsia"/>
                        <w:szCs w:val="21"/>
                      </w:rPr>
                      <w:t>浙江省高等教育重点建设教材》</w:t>
                    </w:r>
                  </w:p>
                  <w:p w:rsidR="006B3B28" w:rsidRPr="000A1585" w:rsidRDefault="006B3B28" w:rsidP="006B3B28">
                    <w:pPr>
                      <w:spacing w:line="400" w:lineRule="exact"/>
                      <w:jc w:val="center"/>
                      <w:rPr>
                        <w:rFonts w:ascii="宋体" w:hAnsi="宋体"/>
                        <w:szCs w:val="21"/>
                      </w:rPr>
                    </w:pPr>
                    <w:r w:rsidRPr="000A1585">
                      <w:rPr>
                        <w:rFonts w:ascii="宋体" w:hAnsi="宋体" w:hint="eastAsia"/>
                        <w:szCs w:val="21"/>
                      </w:rPr>
                      <w:t>或《普通高等教育“十一五”国家级规划教材申请书》</w:t>
                    </w:r>
                  </w:p>
                </w:txbxContent>
              </v:textbox>
            </v:rect>
            <v:rect id="_x0000_s1029" style="position:absolute;left:3288;top:2870;width:5947;height:544">
              <v:textbox style="mso-next-textbox:#_x0000_s1029">
                <w:txbxContent>
                  <w:p w:rsidR="006B3B28" w:rsidRPr="000A1585" w:rsidRDefault="006B3B28" w:rsidP="006B3B28">
                    <w:pPr>
                      <w:spacing w:line="400" w:lineRule="exact"/>
                      <w:jc w:val="center"/>
                      <w:rPr>
                        <w:szCs w:val="21"/>
                      </w:rPr>
                    </w:pPr>
                    <w:r w:rsidRPr="000A1585">
                      <w:rPr>
                        <w:rFonts w:hint="eastAsia"/>
                        <w:szCs w:val="21"/>
                      </w:rPr>
                      <w:t>各二级学院（部</w:t>
                    </w:r>
                    <w:r>
                      <w:rPr>
                        <w:rFonts w:hint="eastAsia"/>
                        <w:szCs w:val="21"/>
                      </w:rPr>
                      <w:t>、中心</w:t>
                    </w:r>
                    <w:r w:rsidRPr="000A1585">
                      <w:rPr>
                        <w:rFonts w:hint="eastAsia"/>
                        <w:szCs w:val="21"/>
                      </w:rPr>
                      <w:t>）对申报材料进行审核后推荐到教务处</w:t>
                    </w:r>
                  </w:p>
                </w:txbxContent>
              </v:textbox>
            </v:rect>
            <v:rect id="_x0000_s1030" style="position:absolute;left:3288;top:3958;width:5948;height:679">
              <v:textbox style="mso-next-textbox:#_x0000_s1030">
                <w:txbxContent>
                  <w:p w:rsidR="006B3B28" w:rsidRPr="000A1585" w:rsidRDefault="006B3B28" w:rsidP="006B3B28">
                    <w:pPr>
                      <w:spacing w:line="400" w:lineRule="exact"/>
                      <w:jc w:val="center"/>
                      <w:rPr>
                        <w:szCs w:val="21"/>
                      </w:rPr>
                    </w:pPr>
                    <w:r>
                      <w:rPr>
                        <w:rFonts w:hint="eastAsia"/>
                        <w:szCs w:val="21"/>
                      </w:rPr>
                      <w:t>学校</w:t>
                    </w:r>
                    <w:r w:rsidRPr="000A1585">
                      <w:rPr>
                        <w:rFonts w:hint="eastAsia"/>
                        <w:szCs w:val="21"/>
                      </w:rPr>
                      <w:t>对推荐材料进行评定、审核</w:t>
                    </w:r>
                  </w:p>
                </w:txbxContent>
              </v:textbox>
            </v:rect>
            <v:rect id="_x0000_s1031" style="position:absolute;left:3288;top:5181;width:5948;height:679">
              <v:textbox style="mso-next-textbox:#_x0000_s1031">
                <w:txbxContent>
                  <w:p w:rsidR="006B3B28" w:rsidRPr="000A1585" w:rsidRDefault="006B3B28" w:rsidP="006B3B28">
                    <w:pPr>
                      <w:spacing w:line="400" w:lineRule="exact"/>
                      <w:jc w:val="center"/>
                      <w:rPr>
                        <w:szCs w:val="21"/>
                      </w:rPr>
                    </w:pPr>
                    <w:r w:rsidRPr="000A1585">
                      <w:rPr>
                        <w:rFonts w:hint="eastAsia"/>
                        <w:szCs w:val="21"/>
                      </w:rPr>
                      <w:t>上报省教育厅审批</w:t>
                    </w:r>
                  </w:p>
                </w:txbxContent>
              </v:textbox>
            </v:rect>
            <v:line id="_x0000_s1032" style="position:absolute" from="6105,2327" to="6106,2870">
              <v:stroke endarrow="block"/>
            </v:line>
            <v:line id="_x0000_s1033" style="position:absolute" from="6105,3414" to="6108,3956">
              <v:stroke endarrow="block"/>
            </v:line>
            <v:line id="_x0000_s1034" style="position:absolute" from="6105,4637" to="6111,5181">
              <v:stroke endarrow="block"/>
            </v:line>
            <v:rect id="_x0000_s1035" style="position:absolute;left:3288;top:-391;width:5948;height:1223">
              <v:textbox style="mso-next-textbox:#_x0000_s1035">
                <w:txbxContent>
                  <w:p w:rsidR="006B3B28" w:rsidRPr="000A1585" w:rsidRDefault="006B3B28" w:rsidP="006B3B28">
                    <w:pPr>
                      <w:spacing w:line="400" w:lineRule="exact"/>
                      <w:rPr>
                        <w:rFonts w:ascii="宋体" w:hAnsi="宋体"/>
                        <w:szCs w:val="21"/>
                      </w:rPr>
                    </w:pPr>
                    <w:r w:rsidRPr="000A1585">
                      <w:rPr>
                        <w:rFonts w:hint="eastAsia"/>
                        <w:szCs w:val="21"/>
                      </w:rPr>
                      <w:t>教务处根据省教育厅关于高校重点建设教材申报的通知精神或教育部及各出版社关于申报“规划”教材的通知精神下达我校申报通知</w:t>
                    </w:r>
                  </w:p>
                </w:txbxContent>
              </v:textbox>
            </v:rect>
            <v:line id="_x0000_s1036" style="position:absolute" from="6105,832" to="6107,1375">
              <v:stroke endarrow="block"/>
            </v:line>
            <w10:wrap type="none"/>
            <w10:anchorlock/>
          </v:group>
        </w:pict>
      </w:r>
    </w:p>
    <w:p w:rsidR="006B3B28" w:rsidRPr="00BB00C4" w:rsidRDefault="006B3B28" w:rsidP="006B3B28"/>
    <w:p w:rsidR="00D357DA" w:rsidRPr="006B3B28" w:rsidRDefault="00D357DA" w:rsidP="006B3B28">
      <w:pPr>
        <w:rPr>
          <w:caps/>
        </w:rPr>
      </w:pPr>
    </w:p>
    <w:sectPr w:rsidR="00D357DA" w:rsidRPr="006B3B28" w:rsidSect="00D357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748" w:rsidRDefault="008D6748" w:rsidP="00460D88">
      <w:r>
        <w:separator/>
      </w:r>
    </w:p>
  </w:endnote>
  <w:endnote w:type="continuationSeparator" w:id="1">
    <w:p w:rsidR="008D6748" w:rsidRDefault="008D6748" w:rsidP="00460D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748" w:rsidRDefault="008D6748" w:rsidP="00460D88">
      <w:r>
        <w:separator/>
      </w:r>
    </w:p>
  </w:footnote>
  <w:footnote w:type="continuationSeparator" w:id="1">
    <w:p w:rsidR="008D6748" w:rsidRDefault="008D6748" w:rsidP="00460D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B28"/>
    <w:rsid w:val="00460D88"/>
    <w:rsid w:val="006B3B28"/>
    <w:rsid w:val="007C51EA"/>
    <w:rsid w:val="008D6748"/>
    <w:rsid w:val="00925577"/>
    <w:rsid w:val="00A837FF"/>
    <w:rsid w:val="00BB5D3D"/>
    <w:rsid w:val="00D357DA"/>
    <w:rsid w:val="00DA2843"/>
    <w:rsid w:val="00FB1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28"/>
    <w:pPr>
      <w:widowControl w:val="0"/>
      <w:jc w:val="both"/>
    </w:pPr>
    <w:rPr>
      <w:rFonts w:ascii="Times New Roman" w:eastAsia="宋体" w:hAnsi="Times New Roman" w:cs="Times New Roman"/>
      <w:szCs w:val="24"/>
    </w:rPr>
  </w:style>
  <w:style w:type="paragraph" w:styleId="2">
    <w:name w:val="heading 2"/>
    <w:basedOn w:val="a"/>
    <w:next w:val="a"/>
    <w:link w:val="2Char"/>
    <w:qFormat/>
    <w:rsid w:val="006B3B28"/>
    <w:pPr>
      <w:keepNext/>
      <w:keepLines/>
      <w:spacing w:before="260" w:after="260" w:line="415" w:lineRule="auto"/>
      <w:jc w:val="left"/>
      <w:outlineLvl w:val="1"/>
    </w:pPr>
    <w:rPr>
      <w:rFonts w:ascii="Arial" w:eastAsia="黑体" w:hAnsi="Arial"/>
      <w:b/>
      <w:bCs/>
      <w:sz w:val="32"/>
      <w:szCs w:val="32"/>
    </w:rPr>
  </w:style>
  <w:style w:type="paragraph" w:styleId="3">
    <w:name w:val="heading 3"/>
    <w:basedOn w:val="a"/>
    <w:next w:val="a"/>
    <w:link w:val="3Char"/>
    <w:qFormat/>
    <w:rsid w:val="006B3B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B3B28"/>
    <w:rPr>
      <w:rFonts w:ascii="Arial" w:eastAsia="黑体" w:hAnsi="Arial" w:cs="Times New Roman"/>
      <w:b/>
      <w:bCs/>
      <w:sz w:val="32"/>
      <w:szCs w:val="32"/>
    </w:rPr>
  </w:style>
  <w:style w:type="character" w:customStyle="1" w:styleId="3Char">
    <w:name w:val="标题 3 Char"/>
    <w:basedOn w:val="a0"/>
    <w:link w:val="3"/>
    <w:rsid w:val="006B3B28"/>
    <w:rPr>
      <w:rFonts w:ascii="Times New Roman" w:eastAsia="宋体" w:hAnsi="Times New Roman" w:cs="Times New Roman"/>
      <w:b/>
      <w:bCs/>
      <w:sz w:val="32"/>
      <w:szCs w:val="32"/>
    </w:rPr>
  </w:style>
  <w:style w:type="paragraph" w:styleId="a3">
    <w:name w:val="header"/>
    <w:basedOn w:val="a"/>
    <w:link w:val="Char"/>
    <w:uiPriority w:val="99"/>
    <w:semiHidden/>
    <w:unhideWhenUsed/>
    <w:rsid w:val="00460D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0D88"/>
    <w:rPr>
      <w:rFonts w:ascii="Times New Roman" w:eastAsia="宋体" w:hAnsi="Times New Roman" w:cs="Times New Roman"/>
      <w:sz w:val="18"/>
      <w:szCs w:val="18"/>
    </w:rPr>
  </w:style>
  <w:style w:type="paragraph" w:styleId="a4">
    <w:name w:val="footer"/>
    <w:basedOn w:val="a"/>
    <w:link w:val="Char0"/>
    <w:uiPriority w:val="99"/>
    <w:semiHidden/>
    <w:unhideWhenUsed/>
    <w:rsid w:val="00460D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0D8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51</Words>
  <Characters>295</Characters>
  <Application>Microsoft Office Word</Application>
  <DocSecurity>0</DocSecurity>
  <Lines>2</Lines>
  <Paragraphs>1</Paragraphs>
  <ScaleCrop>false</ScaleCrop>
  <Company>WwW.YlmF.CoM</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罗朝盛</dc:creator>
  <cp:keywords/>
  <dc:description/>
  <cp:lastModifiedBy>罗朝盛</cp:lastModifiedBy>
  <cp:revision>2</cp:revision>
  <dcterms:created xsi:type="dcterms:W3CDTF">2014-05-08T02:01:00Z</dcterms:created>
  <dcterms:modified xsi:type="dcterms:W3CDTF">2014-05-08T02:01:00Z</dcterms:modified>
</cp:coreProperties>
</file>